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FCDE0" w14:textId="2438E55C" w:rsidR="00EB2D04" w:rsidRPr="00ED344F" w:rsidRDefault="008C128B" w:rsidP="008C128B">
      <w:pPr>
        <w:pStyle w:val="Naslov"/>
        <w:rPr>
          <w:lang w:val="hr-HR"/>
        </w:rPr>
      </w:pPr>
      <w:r>
        <w:rPr>
          <w:noProof/>
          <w:lang w:val="hr-HR"/>
        </w:rPr>
        <w:t xml:space="preserve"> </w:t>
      </w:r>
      <w:r w:rsidR="00EB2D04" w:rsidRPr="00ED344F">
        <w:rPr>
          <w:noProof/>
          <w:lang w:val="hr-HR"/>
        </w:rPr>
        <w:drawing>
          <wp:inline distT="0" distB="0" distL="0" distR="0" wp14:anchorId="7C1DFAC8" wp14:editId="252AC9E3">
            <wp:extent cx="1263650" cy="647065"/>
            <wp:effectExtent l="0" t="0" r="0" b="635"/>
            <wp:docPr id="7" name="Slika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hr-HR"/>
        </w:rPr>
        <w:t xml:space="preserve">  </w:t>
      </w:r>
      <w:r w:rsidR="00946DFF">
        <w:rPr>
          <w:noProof/>
          <w:lang w:val="hr-HR"/>
        </w:rPr>
        <w:t xml:space="preserve"> </w:t>
      </w:r>
      <w:r w:rsidR="00EB2D04" w:rsidRPr="00ED344F">
        <w:rPr>
          <w:noProof/>
          <w:lang w:val="hr-HR"/>
        </w:rPr>
        <w:drawing>
          <wp:inline distT="0" distB="0" distL="0" distR="0" wp14:anchorId="73EC1908" wp14:editId="43893C6B">
            <wp:extent cx="717550" cy="717550"/>
            <wp:effectExtent l="0" t="0" r="6350" b="6350"/>
            <wp:docPr id="224037884" name="Picture 224037884" descr="HIP Zagreb - YouTub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037884" name="Picture 224037884" descr="HIP Zagreb - YouTub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6DFF">
        <w:rPr>
          <w:noProof/>
          <w:lang w:val="hr-HR"/>
        </w:rPr>
        <w:t xml:space="preserve"> </w:t>
      </w:r>
      <w:r>
        <w:rPr>
          <w:noProof/>
          <w:lang w:val="hr-HR"/>
        </w:rPr>
        <w:t xml:space="preserve">  </w:t>
      </w:r>
      <w:r w:rsidR="00EB2D04" w:rsidRPr="00ED344F">
        <w:rPr>
          <w:noProof/>
          <w:lang w:val="hr-HR"/>
        </w:rPr>
        <w:drawing>
          <wp:inline distT="0" distB="0" distL="0" distR="0" wp14:anchorId="6AE6CB65" wp14:editId="3315DB9A">
            <wp:extent cx="1008380" cy="654050"/>
            <wp:effectExtent l="0" t="0" r="1270" b="0"/>
            <wp:docPr id="459573498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573498" name="Slika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hr-HR"/>
        </w:rPr>
        <w:t xml:space="preserve"> </w:t>
      </w:r>
      <w:r w:rsidR="00946DFF">
        <w:rPr>
          <w:noProof/>
          <w:lang w:val="hr-HR"/>
        </w:rPr>
        <w:t xml:space="preserve">  </w:t>
      </w:r>
      <w:r>
        <w:rPr>
          <w:noProof/>
          <w:lang w:val="hr-HR"/>
        </w:rPr>
        <w:t xml:space="preserve"> </w:t>
      </w:r>
      <w:r w:rsidR="00EB2D04" w:rsidRPr="00ED344F">
        <w:rPr>
          <w:noProof/>
          <w:lang w:val="hr-HR"/>
        </w:rPr>
        <w:drawing>
          <wp:inline distT="0" distB="0" distL="0" distR="0" wp14:anchorId="4317E10E" wp14:editId="0621B1E0">
            <wp:extent cx="1454150" cy="681990"/>
            <wp:effectExtent l="0" t="0" r="0" b="3810"/>
            <wp:docPr id="6" name="Slika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hr-HR"/>
        </w:rPr>
        <w:t xml:space="preserve"> </w:t>
      </w:r>
      <w:r w:rsidR="00946DFF">
        <w:rPr>
          <w:noProof/>
          <w:lang w:val="hr-HR"/>
        </w:rPr>
        <w:t xml:space="preserve"> </w:t>
      </w:r>
      <w:r>
        <w:rPr>
          <w:noProof/>
          <w:lang w:val="hr-HR"/>
        </w:rPr>
        <w:t xml:space="preserve"> </w:t>
      </w:r>
      <w:r w:rsidR="00EB2D04" w:rsidRPr="00ED344F">
        <w:rPr>
          <w:noProof/>
          <w:lang w:val="hr-HR"/>
        </w:rPr>
        <w:drawing>
          <wp:inline distT="0" distB="0" distL="0" distR="0" wp14:anchorId="76B3C9DA" wp14:editId="6A539DAA">
            <wp:extent cx="1054100" cy="692150"/>
            <wp:effectExtent l="0" t="0" r="0" b="0"/>
            <wp:docPr id="2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69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1ED22B" w14:textId="77777777" w:rsidR="00EB2D04" w:rsidRPr="00ED344F" w:rsidRDefault="00EB2D04">
      <w:pPr>
        <w:pStyle w:val="Naslov"/>
        <w:rPr>
          <w:lang w:val="hr-HR"/>
        </w:rPr>
      </w:pPr>
    </w:p>
    <w:p w14:paraId="357EA00B" w14:textId="24D46B23" w:rsidR="00DE2BC1" w:rsidRPr="00ED344F" w:rsidRDefault="00EB2D04" w:rsidP="00EB2D04">
      <w:pPr>
        <w:pStyle w:val="Naslov"/>
        <w:jc w:val="center"/>
        <w:rPr>
          <w:lang w:val="hr-HR"/>
        </w:rPr>
      </w:pPr>
      <w:r w:rsidRPr="00ED344F">
        <w:rPr>
          <w:lang w:val="hr-HR"/>
        </w:rPr>
        <w:t>Program znanstvenoga skupa</w:t>
      </w:r>
    </w:p>
    <w:p w14:paraId="55CEA514" w14:textId="19FDAAFC" w:rsidR="00DE2BC1" w:rsidRPr="00ED344F" w:rsidRDefault="00EB2D04" w:rsidP="00EB2D04">
      <w:pPr>
        <w:pStyle w:val="Podnaslov"/>
        <w:jc w:val="center"/>
        <w:rPr>
          <w:rFonts w:ascii="Cambria" w:hAnsi="Cambria"/>
          <w:b/>
          <w:bCs/>
          <w:i/>
          <w:iCs w:val="0"/>
          <w:lang w:val="hr-HR"/>
        </w:rPr>
      </w:pPr>
      <w:r w:rsidRPr="00ED344F">
        <w:rPr>
          <w:rFonts w:ascii="Cambria" w:hAnsi="Cambria"/>
          <w:b/>
          <w:bCs/>
          <w:i/>
          <w:iCs w:val="0"/>
          <w:lang w:val="hr-HR"/>
        </w:rPr>
        <w:t>Bruno Bušić</w:t>
      </w:r>
      <w:r w:rsidR="007762B7">
        <w:rPr>
          <w:rFonts w:ascii="Cambria" w:hAnsi="Cambria"/>
          <w:b/>
          <w:bCs/>
          <w:i/>
          <w:iCs w:val="0"/>
          <w:lang w:val="hr-HR"/>
        </w:rPr>
        <w:t xml:space="preserve"> – </w:t>
      </w:r>
      <w:r w:rsidRPr="00ED344F">
        <w:rPr>
          <w:rFonts w:ascii="Cambria" w:hAnsi="Cambria"/>
          <w:b/>
          <w:bCs/>
          <w:i/>
          <w:iCs w:val="0"/>
          <w:lang w:val="hr-HR"/>
        </w:rPr>
        <w:t>život i djelo</w:t>
      </w:r>
    </w:p>
    <w:p w14:paraId="739FDD5C" w14:textId="77777777" w:rsidR="00DE2BC1" w:rsidRPr="00ED344F" w:rsidRDefault="00EB2D04" w:rsidP="00EB2D04">
      <w:pPr>
        <w:spacing w:after="240"/>
        <w:jc w:val="center"/>
        <w:rPr>
          <w:lang w:val="hr-HR"/>
        </w:rPr>
      </w:pPr>
      <w:r w:rsidRPr="00ED344F">
        <w:rPr>
          <w:b/>
          <w:sz w:val="19"/>
          <w:lang w:val="hr-HR"/>
        </w:rPr>
        <w:t>Petak, 16. listopada 2026.  |  Hrvatski državni arhiv, Marulićev trg 21, Zagreb</w:t>
      </w:r>
    </w:p>
    <w:p w14:paraId="56FBFE3E" w14:textId="77777777" w:rsidR="00DE2BC1" w:rsidRPr="00E0790D" w:rsidRDefault="00EB2D04">
      <w:pPr>
        <w:pStyle w:val="SectionProgram"/>
        <w:rPr>
          <w:sz w:val="24"/>
          <w:szCs w:val="24"/>
          <w:lang w:val="hr-HR"/>
        </w:rPr>
      </w:pPr>
      <w:r w:rsidRPr="00E0790D">
        <w:rPr>
          <w:sz w:val="24"/>
          <w:szCs w:val="24"/>
          <w:lang w:val="hr-HR"/>
        </w:rPr>
        <w:t>Otvaranje skupa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3"/>
        <w:gridCol w:w="8554"/>
      </w:tblGrid>
      <w:tr w:rsidR="00DE2BC1" w:rsidRPr="00E0790D" w14:paraId="3EB7CB77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EF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1C55790D" w14:textId="27C56F87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09:</w:t>
            </w:r>
            <w:r w:rsidR="00024199"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0–09:</w:t>
            </w:r>
            <w:r w:rsidR="00024199">
              <w:rPr>
                <w:b/>
                <w:szCs w:val="24"/>
                <w:lang w:val="hr-HR"/>
              </w:rPr>
              <w:t>15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EF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1611AA1D" w14:textId="77777777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Pozdravni govori predstavnika organizatorskih ustanova</w:t>
            </w:r>
          </w:p>
        </w:tc>
      </w:tr>
    </w:tbl>
    <w:p w14:paraId="2C055F29" w14:textId="77777777" w:rsidR="00DE2BC1" w:rsidRPr="00E0790D" w:rsidRDefault="00DE2BC1">
      <w:pPr>
        <w:rPr>
          <w:sz w:val="20"/>
          <w:szCs w:val="24"/>
          <w:lang w:val="hr-HR"/>
        </w:rPr>
      </w:pPr>
    </w:p>
    <w:p w14:paraId="652073F2" w14:textId="77777777" w:rsidR="00DE2BC1" w:rsidRPr="00E0790D" w:rsidRDefault="00EB2D04">
      <w:pPr>
        <w:pStyle w:val="SectionProgram"/>
        <w:rPr>
          <w:sz w:val="24"/>
          <w:szCs w:val="24"/>
          <w:lang w:val="hr-HR"/>
        </w:rPr>
      </w:pPr>
      <w:r w:rsidRPr="00E0790D">
        <w:rPr>
          <w:sz w:val="24"/>
          <w:szCs w:val="24"/>
          <w:lang w:val="hr-HR"/>
        </w:rPr>
        <w:t>Dokumentarni film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3"/>
        <w:gridCol w:w="8554"/>
      </w:tblGrid>
      <w:tr w:rsidR="00DE2BC1" w:rsidRPr="00D13446" w14:paraId="1444FEF7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FE9E2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290CF2C4" w14:textId="068B2222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09:</w:t>
            </w:r>
            <w:r w:rsidR="004676FB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5–</w:t>
            </w:r>
            <w:r w:rsidR="004676FB">
              <w:rPr>
                <w:b/>
                <w:szCs w:val="24"/>
                <w:lang w:val="hr-HR"/>
              </w:rPr>
              <w:t>09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4676FB">
              <w:rPr>
                <w:b/>
                <w:szCs w:val="24"/>
                <w:lang w:val="hr-HR"/>
              </w:rPr>
              <w:t>30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FE9E2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70CA1999" w14:textId="053055D0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 xml:space="preserve">Dokumentarni film </w:t>
            </w:r>
            <w:r w:rsidR="007762B7">
              <w:rPr>
                <w:b/>
                <w:sz w:val="20"/>
                <w:szCs w:val="24"/>
                <w:lang w:val="hr-HR"/>
              </w:rPr>
              <w:t>„Hrvati – teroristi ili borci za slobodu“ (isječak)</w:t>
            </w:r>
          </w:p>
        </w:tc>
      </w:tr>
    </w:tbl>
    <w:p w14:paraId="35F6114A" w14:textId="77777777" w:rsidR="00DE2BC1" w:rsidRPr="00E0790D" w:rsidRDefault="00DE2BC1">
      <w:pPr>
        <w:rPr>
          <w:sz w:val="20"/>
          <w:szCs w:val="24"/>
          <w:lang w:val="hr-HR"/>
        </w:rPr>
      </w:pPr>
    </w:p>
    <w:p w14:paraId="3C020944" w14:textId="7819C8C5" w:rsidR="00DE2BC1" w:rsidRPr="00E0790D" w:rsidRDefault="00EB2D04">
      <w:pPr>
        <w:pStyle w:val="SectionProgram"/>
        <w:rPr>
          <w:sz w:val="24"/>
          <w:szCs w:val="24"/>
          <w:lang w:val="hr-HR"/>
        </w:rPr>
      </w:pPr>
      <w:r w:rsidRPr="00E0790D">
        <w:rPr>
          <w:sz w:val="24"/>
          <w:szCs w:val="24"/>
          <w:lang w:val="hr-HR"/>
        </w:rPr>
        <w:t>Sjećanja na Brunu Bušića</w:t>
      </w:r>
      <w:r w:rsidR="00676054">
        <w:rPr>
          <w:sz w:val="24"/>
          <w:szCs w:val="24"/>
          <w:lang w:val="hr-HR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3"/>
        <w:gridCol w:w="8554"/>
      </w:tblGrid>
      <w:tr w:rsidR="00DE2BC1" w:rsidRPr="00E0790D" w14:paraId="5089D0DC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52A5730" w14:textId="7D834C80" w:rsidR="00DE2BC1" w:rsidRPr="00E0790D" w:rsidRDefault="00676054">
            <w:pPr>
              <w:rPr>
                <w:sz w:val="20"/>
                <w:szCs w:val="24"/>
                <w:lang w:val="hr-HR"/>
              </w:rPr>
            </w:pPr>
            <w:r>
              <w:rPr>
                <w:b/>
                <w:szCs w:val="24"/>
                <w:lang w:val="hr-HR"/>
              </w:rPr>
              <w:t>09</w:t>
            </w:r>
            <w:r w:rsidR="00EB2D04" w:rsidRPr="00E0790D">
              <w:rPr>
                <w:b/>
                <w:szCs w:val="24"/>
                <w:lang w:val="hr-HR"/>
              </w:rPr>
              <w:t>:</w:t>
            </w:r>
            <w:r>
              <w:rPr>
                <w:b/>
                <w:szCs w:val="24"/>
                <w:lang w:val="hr-HR"/>
              </w:rPr>
              <w:t>30</w:t>
            </w:r>
            <w:r w:rsidR="00EB2D04" w:rsidRPr="00E0790D">
              <w:rPr>
                <w:b/>
                <w:szCs w:val="24"/>
                <w:lang w:val="hr-HR"/>
              </w:rPr>
              <w:t>–</w:t>
            </w:r>
            <w:r>
              <w:rPr>
                <w:b/>
                <w:szCs w:val="24"/>
                <w:lang w:val="hr-HR"/>
              </w:rPr>
              <w:t>09</w:t>
            </w:r>
            <w:r w:rsidR="00EB2D04" w:rsidRPr="00E0790D">
              <w:rPr>
                <w:b/>
                <w:szCs w:val="24"/>
                <w:lang w:val="hr-HR"/>
              </w:rPr>
              <w:t>:</w:t>
            </w:r>
            <w:r>
              <w:rPr>
                <w:b/>
                <w:szCs w:val="24"/>
                <w:lang w:val="hr-HR"/>
              </w:rPr>
              <w:t>45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45F8BFA" w14:textId="77777777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Ivanka Madunić Kuzmanović</w:t>
            </w:r>
          </w:p>
        </w:tc>
      </w:tr>
      <w:tr w:rsidR="00DE2BC1" w:rsidRPr="00E0790D" w14:paraId="5C2A5525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21E55FF" w14:textId="49B18C6C" w:rsidR="00DE2BC1" w:rsidRPr="00E0790D" w:rsidRDefault="00676054">
            <w:pPr>
              <w:rPr>
                <w:sz w:val="20"/>
                <w:szCs w:val="24"/>
                <w:lang w:val="hr-HR"/>
              </w:rPr>
            </w:pPr>
            <w:r>
              <w:rPr>
                <w:b/>
                <w:szCs w:val="24"/>
                <w:lang w:val="hr-HR"/>
              </w:rPr>
              <w:t>09</w:t>
            </w:r>
            <w:r w:rsidRPr="00E0790D">
              <w:rPr>
                <w:b/>
                <w:szCs w:val="24"/>
                <w:lang w:val="hr-HR"/>
              </w:rPr>
              <w:t>:</w:t>
            </w:r>
            <w:r>
              <w:rPr>
                <w:b/>
                <w:szCs w:val="24"/>
                <w:lang w:val="hr-HR"/>
              </w:rPr>
              <w:t>45</w:t>
            </w:r>
            <w:r w:rsidR="00EB2D04" w:rsidRPr="00E0790D">
              <w:rPr>
                <w:b/>
                <w:szCs w:val="24"/>
                <w:lang w:val="hr-HR"/>
              </w:rPr>
              <w:t>–10:</w:t>
            </w:r>
            <w:r>
              <w:rPr>
                <w:b/>
                <w:szCs w:val="24"/>
                <w:lang w:val="hr-HR"/>
              </w:rPr>
              <w:t>00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70D5FBD0" w14:textId="0B6A7E67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 xml:space="preserve">Ljerka </w:t>
            </w:r>
            <w:proofErr w:type="spellStart"/>
            <w:r w:rsidRPr="00E0790D">
              <w:rPr>
                <w:b/>
                <w:sz w:val="20"/>
                <w:szCs w:val="24"/>
                <w:lang w:val="hr-HR"/>
              </w:rPr>
              <w:t>Mintas</w:t>
            </w:r>
            <w:proofErr w:type="spellEnd"/>
            <w:r w:rsidRPr="00E0790D">
              <w:rPr>
                <w:b/>
                <w:sz w:val="20"/>
                <w:szCs w:val="24"/>
                <w:lang w:val="hr-HR"/>
              </w:rPr>
              <w:t xml:space="preserve"> Hodak</w:t>
            </w:r>
          </w:p>
        </w:tc>
      </w:tr>
      <w:tr w:rsidR="00DE2BC1" w:rsidRPr="00E0790D" w14:paraId="421AA239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F114C93" w14:textId="56CA1945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10:</w:t>
            </w:r>
            <w:r w:rsidR="00676054">
              <w:rPr>
                <w:b/>
                <w:szCs w:val="24"/>
                <w:lang w:val="hr-HR"/>
              </w:rPr>
              <w:t>00</w:t>
            </w:r>
            <w:r w:rsidRPr="00E0790D">
              <w:rPr>
                <w:b/>
                <w:szCs w:val="24"/>
                <w:lang w:val="hr-HR"/>
              </w:rPr>
              <w:t>–1</w:t>
            </w:r>
            <w:r w:rsidR="00676054"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676054" w:rsidRPr="00E0790D">
              <w:rPr>
                <w:b/>
                <w:szCs w:val="24"/>
                <w:lang w:val="hr-HR"/>
              </w:rPr>
              <w:t>15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5B37EF7" w14:textId="77777777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Dražen Budiša</w:t>
            </w:r>
          </w:p>
        </w:tc>
      </w:tr>
      <w:tr w:rsidR="00DE2BC1" w:rsidRPr="00E0790D" w14:paraId="5E74D9CD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12CE2C0B" w14:textId="3981BE1E" w:rsidR="00DE2BC1" w:rsidRPr="00E0790D" w:rsidRDefault="0067605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:15</w:t>
            </w:r>
            <w:r w:rsidR="00EB2D04" w:rsidRPr="00E0790D">
              <w:rPr>
                <w:b/>
                <w:szCs w:val="24"/>
                <w:lang w:val="hr-HR"/>
              </w:rPr>
              <w:t>–1</w:t>
            </w:r>
            <w:r>
              <w:rPr>
                <w:b/>
                <w:szCs w:val="24"/>
                <w:lang w:val="hr-HR"/>
              </w:rPr>
              <w:t>0</w:t>
            </w:r>
            <w:r w:rsidR="00EB2D04" w:rsidRPr="00E0790D">
              <w:rPr>
                <w:b/>
                <w:szCs w:val="24"/>
                <w:lang w:val="hr-HR"/>
              </w:rPr>
              <w:t>:</w:t>
            </w:r>
            <w:r>
              <w:rPr>
                <w:b/>
                <w:szCs w:val="24"/>
                <w:lang w:val="hr-HR"/>
              </w:rPr>
              <w:t>30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0A7C527A" w14:textId="51A17B99" w:rsidR="00DE2BC1" w:rsidRPr="00E0790D" w:rsidRDefault="00004A72">
            <w:pPr>
              <w:rPr>
                <w:sz w:val="20"/>
                <w:szCs w:val="24"/>
                <w:lang w:val="hr-HR"/>
              </w:rPr>
            </w:pPr>
            <w:r w:rsidRPr="00004A72">
              <w:rPr>
                <w:b/>
                <w:sz w:val="20"/>
                <w:szCs w:val="24"/>
                <w:lang w:val="hr-HR"/>
              </w:rPr>
              <w:t>Mate Ljubičić</w:t>
            </w:r>
          </w:p>
        </w:tc>
      </w:tr>
      <w:tr w:rsidR="00DE2BC1" w:rsidRPr="00E0790D" w14:paraId="77964225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CEAE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627F7DC4" w14:textId="253EDFBB" w:rsidR="00DE2BC1" w:rsidRPr="00E0790D" w:rsidRDefault="00004A72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:</w:t>
            </w:r>
            <w:r>
              <w:rPr>
                <w:b/>
                <w:szCs w:val="24"/>
                <w:lang w:val="hr-HR"/>
              </w:rPr>
              <w:t>30</w:t>
            </w:r>
            <w:r w:rsidRPr="00E0790D">
              <w:rPr>
                <w:b/>
                <w:szCs w:val="24"/>
                <w:lang w:val="hr-HR"/>
              </w:rPr>
              <w:t>–1</w:t>
            </w:r>
            <w:r w:rsidR="00444EF3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444EF3">
              <w:rPr>
                <w:b/>
                <w:szCs w:val="24"/>
                <w:lang w:val="hr-HR"/>
              </w:rPr>
              <w:t>00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CEAE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008AB08" w14:textId="77777777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Stanka za kavu</w:t>
            </w:r>
          </w:p>
        </w:tc>
      </w:tr>
    </w:tbl>
    <w:p w14:paraId="5A748964" w14:textId="77777777" w:rsidR="00DE2BC1" w:rsidRPr="00E0790D" w:rsidRDefault="00DE2BC1">
      <w:pPr>
        <w:rPr>
          <w:sz w:val="20"/>
          <w:szCs w:val="24"/>
          <w:lang w:val="hr-HR"/>
        </w:rPr>
      </w:pPr>
    </w:p>
    <w:p w14:paraId="43C79639" w14:textId="5AABF9CD" w:rsidR="00DE2BC1" w:rsidRPr="00E0790D" w:rsidRDefault="00EB2D04">
      <w:pPr>
        <w:pStyle w:val="SectionProgram"/>
        <w:rPr>
          <w:sz w:val="24"/>
          <w:szCs w:val="24"/>
          <w:lang w:val="hr-HR"/>
        </w:rPr>
      </w:pPr>
      <w:r w:rsidRPr="00E0790D">
        <w:rPr>
          <w:sz w:val="24"/>
          <w:szCs w:val="24"/>
          <w:lang w:val="hr-HR"/>
        </w:rPr>
        <w:t>I  Djelovanje u Hrvatskoj i Hrvatsko proljeće</w:t>
      </w:r>
      <w:r w:rsidR="008C251B">
        <w:rPr>
          <w:sz w:val="24"/>
          <w:szCs w:val="24"/>
          <w:lang w:val="hr-HR"/>
        </w:rPr>
        <w:t xml:space="preserve"> </w:t>
      </w:r>
      <w:r w:rsidR="008C251B" w:rsidRPr="00FF36F5">
        <w:rPr>
          <w:lang w:val="hr-HR"/>
        </w:rPr>
        <w:t>(</w:t>
      </w:r>
      <w:r w:rsidR="00FF36F5">
        <w:rPr>
          <w:lang w:val="hr-HR"/>
        </w:rPr>
        <w:t>m</w:t>
      </w:r>
      <w:r w:rsidR="00FF36F5" w:rsidRPr="00FF36F5">
        <w:rPr>
          <w:lang w:val="hr-HR"/>
        </w:rPr>
        <w:t xml:space="preserve">oderator: Ivan </w:t>
      </w:r>
      <w:proofErr w:type="spellStart"/>
      <w:r w:rsidR="00FF36F5" w:rsidRPr="00FF36F5">
        <w:rPr>
          <w:lang w:val="hr-HR"/>
        </w:rPr>
        <w:t>Pepić</w:t>
      </w:r>
      <w:proofErr w:type="spellEnd"/>
      <w:r w:rsidR="00FF36F5" w:rsidRPr="00FF36F5">
        <w:rPr>
          <w:lang w:val="hr-HR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3"/>
        <w:gridCol w:w="8554"/>
      </w:tblGrid>
      <w:tr w:rsidR="00DE2BC1" w:rsidRPr="00D13446" w14:paraId="29112E0F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ADADAD4" w14:textId="5073F53B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ED344F" w:rsidRPr="00E0790D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A3F3E"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0–1</w:t>
            </w:r>
            <w:r w:rsidR="00EA3F3E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A3F3E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1909D3DB" w14:textId="0750059D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Sanja Knežević</w:t>
            </w:r>
            <w:r w:rsidR="00ED344F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Književni i publicistički prinosi Bruna Bušića u hrvatskoj periodici do odlaska u emigraciju</w:t>
            </w:r>
          </w:p>
        </w:tc>
      </w:tr>
      <w:tr w:rsidR="00DE2BC1" w:rsidRPr="00D13446" w14:paraId="1E619541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1320C374" w14:textId="6574F19C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EA3F3E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A3F3E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5–1</w:t>
            </w:r>
            <w:r w:rsidR="00EA3F3E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A3F3E"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6AF6EFFC" w14:textId="23F40345" w:rsidR="00DE2BC1" w:rsidRPr="00E0790D" w:rsidRDefault="00C8652D">
            <w:pPr>
              <w:rPr>
                <w:sz w:val="20"/>
                <w:szCs w:val="24"/>
                <w:lang w:val="hr-HR"/>
              </w:rPr>
            </w:pPr>
            <w:r w:rsidRPr="00C8652D">
              <w:rPr>
                <w:b/>
                <w:sz w:val="20"/>
                <w:szCs w:val="24"/>
                <w:lang w:val="hr-HR"/>
              </w:rPr>
              <w:t xml:space="preserve">Tomislav </w:t>
            </w:r>
            <w:proofErr w:type="spellStart"/>
            <w:r w:rsidRPr="00C8652D">
              <w:rPr>
                <w:b/>
                <w:sz w:val="20"/>
                <w:szCs w:val="24"/>
                <w:lang w:val="hr-HR"/>
              </w:rPr>
              <w:t>Jonjić</w:t>
            </w:r>
            <w:proofErr w:type="spellEnd"/>
            <w:r w:rsidRPr="00C8652D">
              <w:rPr>
                <w:b/>
                <w:sz w:val="20"/>
                <w:szCs w:val="24"/>
                <w:lang w:val="hr-HR"/>
              </w:rPr>
              <w:t xml:space="preserve">, </w:t>
            </w:r>
            <w:r w:rsidRPr="00CF60DB">
              <w:rPr>
                <w:bCs/>
                <w:sz w:val="20"/>
                <w:szCs w:val="24"/>
                <w:lang w:val="hr-HR"/>
              </w:rPr>
              <w:t>Bruno Bušić i Tajna organizacija hrvatske inteligencije (TIHO)</w:t>
            </w:r>
          </w:p>
        </w:tc>
      </w:tr>
      <w:tr w:rsidR="00DE2BC1" w:rsidRPr="00D13446" w14:paraId="186B5330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20A79816" w14:textId="7AC9AEEE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EA3F3E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A3F3E"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0–1</w:t>
            </w:r>
            <w:r w:rsidR="00EA3F3E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A3F3E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88243AE" w14:textId="632E407C" w:rsidR="00DE2BC1" w:rsidRPr="00E0790D" w:rsidRDefault="00C8652D">
            <w:pPr>
              <w:rPr>
                <w:sz w:val="20"/>
                <w:szCs w:val="24"/>
                <w:lang w:val="hr-HR"/>
              </w:rPr>
            </w:pPr>
            <w:r w:rsidRPr="00C8652D">
              <w:rPr>
                <w:b/>
                <w:sz w:val="20"/>
                <w:szCs w:val="24"/>
                <w:lang w:val="hr-HR"/>
              </w:rPr>
              <w:t>Josip Mihaljević</w:t>
            </w:r>
            <w:r w:rsidRPr="00C8652D">
              <w:rPr>
                <w:sz w:val="20"/>
                <w:szCs w:val="24"/>
                <w:lang w:val="hr-HR"/>
              </w:rPr>
              <w:t>, Bruno Bušić i Institut za historiju radničkog pokreta Hrvatske (1965. – 1969.)</w:t>
            </w:r>
          </w:p>
        </w:tc>
      </w:tr>
      <w:tr w:rsidR="00DE2BC1" w:rsidRPr="00D13446" w14:paraId="6A5E00D0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68631E45" w14:textId="5CECECEE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EA3F3E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A3F3E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5–1</w:t>
            </w:r>
            <w:r w:rsidR="00ED344F" w:rsidRPr="00E0790D">
              <w:rPr>
                <w:b/>
                <w:szCs w:val="24"/>
                <w:lang w:val="hr-HR"/>
              </w:rPr>
              <w:t>2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A3F3E"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D8D21FF" w14:textId="006CCDC3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Domagoj Knežević</w:t>
            </w:r>
            <w:r w:rsidR="00ED344F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Političko suđenje Bruni Bušiću u okolnostima sloma Hrvatskog proljeća</w:t>
            </w:r>
          </w:p>
        </w:tc>
      </w:tr>
      <w:tr w:rsidR="00DE2BC1" w:rsidRPr="00D13446" w14:paraId="0AB7DCB8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35208D9" w14:textId="6CD50120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ED344F" w:rsidRPr="00E0790D">
              <w:rPr>
                <w:b/>
                <w:szCs w:val="24"/>
                <w:lang w:val="hr-HR"/>
              </w:rPr>
              <w:t>2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A3F3E"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0–1</w:t>
            </w:r>
            <w:r w:rsidR="00EA3F3E">
              <w:rPr>
                <w:b/>
                <w:szCs w:val="24"/>
                <w:lang w:val="hr-HR"/>
              </w:rPr>
              <w:t>2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A3F3E">
              <w:rPr>
                <w:b/>
                <w:szCs w:val="24"/>
                <w:lang w:val="hr-HR"/>
              </w:rPr>
              <w:t>15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6D2A4C23" w14:textId="691E56DA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Ivo Lučić</w:t>
            </w:r>
            <w:r w:rsidR="00ED344F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Odnos i suradnja Brune Bušića i Franje Tuđmana</w:t>
            </w:r>
          </w:p>
        </w:tc>
      </w:tr>
      <w:tr w:rsidR="00DE2BC1" w:rsidRPr="00E0790D" w14:paraId="6C159FCE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CEAE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6C3169C" w14:textId="70EA7C5A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A877A6">
              <w:rPr>
                <w:b/>
                <w:szCs w:val="24"/>
                <w:lang w:val="hr-HR"/>
              </w:rPr>
              <w:t>2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A877A6">
              <w:rPr>
                <w:b/>
                <w:szCs w:val="24"/>
                <w:lang w:val="hr-HR"/>
              </w:rPr>
              <w:t>15</w:t>
            </w:r>
            <w:r w:rsidRPr="00E0790D">
              <w:rPr>
                <w:b/>
                <w:szCs w:val="24"/>
                <w:lang w:val="hr-HR"/>
              </w:rPr>
              <w:t>–1</w:t>
            </w:r>
            <w:r w:rsidR="00A877A6"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A877A6"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CEAE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154751B1" w14:textId="21253B7C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Stanka</w:t>
            </w:r>
          </w:p>
        </w:tc>
      </w:tr>
    </w:tbl>
    <w:p w14:paraId="14A09DFF" w14:textId="77777777" w:rsidR="00DE2BC1" w:rsidRPr="00E0790D" w:rsidRDefault="00DE2BC1">
      <w:pPr>
        <w:rPr>
          <w:sz w:val="20"/>
          <w:szCs w:val="24"/>
          <w:lang w:val="hr-HR"/>
        </w:rPr>
      </w:pPr>
    </w:p>
    <w:p w14:paraId="70D9F25C" w14:textId="77777777" w:rsidR="00DE2BC1" w:rsidRPr="00E0790D" w:rsidRDefault="00EB2D04">
      <w:pPr>
        <w:rPr>
          <w:sz w:val="20"/>
          <w:szCs w:val="24"/>
          <w:lang w:val="hr-HR"/>
        </w:rPr>
      </w:pPr>
      <w:r w:rsidRPr="00E0790D">
        <w:rPr>
          <w:sz w:val="20"/>
          <w:szCs w:val="24"/>
          <w:lang w:val="hr-HR"/>
        </w:rPr>
        <w:br w:type="page"/>
      </w:r>
    </w:p>
    <w:p w14:paraId="7433B27F" w14:textId="0C65C1F6" w:rsidR="00DE2BC1" w:rsidRPr="00E0790D" w:rsidRDefault="00EB2D04">
      <w:pPr>
        <w:pStyle w:val="SectionProgram"/>
        <w:rPr>
          <w:sz w:val="24"/>
          <w:szCs w:val="24"/>
          <w:lang w:val="hr-HR"/>
        </w:rPr>
      </w:pPr>
      <w:r w:rsidRPr="00E0790D">
        <w:rPr>
          <w:sz w:val="24"/>
          <w:szCs w:val="24"/>
          <w:lang w:val="hr-HR"/>
        </w:rPr>
        <w:lastRenderedPageBreak/>
        <w:t>II  Politička emigracija i mreže suradnje</w:t>
      </w:r>
      <w:r w:rsidR="00B25AB0">
        <w:rPr>
          <w:sz w:val="24"/>
          <w:szCs w:val="24"/>
          <w:lang w:val="hr-HR"/>
        </w:rPr>
        <w:t xml:space="preserve"> </w:t>
      </w:r>
      <w:r w:rsidR="00B25AB0" w:rsidRPr="00B25AB0">
        <w:rPr>
          <w:sz w:val="24"/>
          <w:szCs w:val="24"/>
          <w:lang w:val="hr-HR"/>
        </w:rPr>
        <w:t xml:space="preserve">(moderator: </w:t>
      </w:r>
      <w:r w:rsidR="00B25AB0">
        <w:rPr>
          <w:sz w:val="24"/>
          <w:szCs w:val="24"/>
          <w:lang w:val="hr-HR"/>
        </w:rPr>
        <w:t>Josip Mihaljević</w:t>
      </w:r>
      <w:r w:rsidR="00B25AB0" w:rsidRPr="00B25AB0">
        <w:rPr>
          <w:sz w:val="24"/>
          <w:szCs w:val="24"/>
          <w:lang w:val="hr-HR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3"/>
        <w:gridCol w:w="8554"/>
      </w:tblGrid>
      <w:tr w:rsidR="00DE2BC1" w:rsidRPr="00D13446" w14:paraId="5AEEEAA1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7E53B4BC" w14:textId="372F6D28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B25AB0"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B25AB0"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0–1</w:t>
            </w:r>
            <w:r w:rsidR="00B25AB0"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B25AB0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6C498136" w14:textId="36CEB689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Ivan Hrstić</w:t>
            </w:r>
            <w:r w:rsidR="00CD4B79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Čvorovi i oka: mreža hrvatske političke emigracije, čitana iz korespondencije Brune Bušića</w:t>
            </w:r>
          </w:p>
        </w:tc>
      </w:tr>
      <w:tr w:rsidR="00DE2BC1" w:rsidRPr="00D13446" w14:paraId="1AEDE205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1AABFFA0" w14:textId="7034457E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C8445A"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C8445A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5–1</w:t>
            </w:r>
            <w:r w:rsidR="00ED344F" w:rsidRPr="00E0790D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C8445A"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37A6E7F" w14:textId="46593A86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Lucija Zadro</w:t>
            </w:r>
            <w:r w:rsidR="00CD4B79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Analiza korespondencije Brun</w:t>
            </w:r>
            <w:r w:rsidR="00282C51">
              <w:rPr>
                <w:sz w:val="20"/>
                <w:szCs w:val="24"/>
                <w:lang w:val="hr-HR"/>
              </w:rPr>
              <w:t>e</w:t>
            </w:r>
            <w:r w:rsidRPr="00E0790D">
              <w:rPr>
                <w:sz w:val="20"/>
                <w:szCs w:val="24"/>
                <w:lang w:val="hr-HR"/>
              </w:rPr>
              <w:t xml:space="preserve"> Bušića s pripadnicima hrvatske političke emigracije 1975. – 1978.</w:t>
            </w:r>
          </w:p>
        </w:tc>
      </w:tr>
      <w:tr w:rsidR="00DE2BC1" w:rsidRPr="00D13446" w14:paraId="228DBEA8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304922A" w14:textId="341EE134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ED344F" w:rsidRPr="00E0790D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C8445A"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0–1</w:t>
            </w:r>
            <w:r w:rsidR="00C8445A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C8445A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1681F83" w14:textId="333D7A24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Ivan Tepeš</w:t>
            </w:r>
            <w:r w:rsidR="00CD4B79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Odjek djelovanja Brune Bušića u emigrantskim glasilima Hrvatske seljačke stranke</w:t>
            </w:r>
          </w:p>
        </w:tc>
      </w:tr>
      <w:tr w:rsidR="00DE2BC1" w:rsidRPr="00D13446" w14:paraId="6646D45B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2D7F33F" w14:textId="53D300CB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C8445A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C8445A">
              <w:rPr>
                <w:b/>
                <w:szCs w:val="24"/>
                <w:lang w:val="hr-HR"/>
              </w:rPr>
              <w:t>1</w:t>
            </w:r>
            <w:r w:rsidRPr="00E0790D">
              <w:rPr>
                <w:b/>
                <w:szCs w:val="24"/>
                <w:lang w:val="hr-HR"/>
              </w:rPr>
              <w:t>5–1</w:t>
            </w:r>
            <w:r w:rsidR="00C8445A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C8445A"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219B84EA" w14:textId="58837EC9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Tomislav Kardum</w:t>
            </w:r>
            <w:r w:rsidR="00CD4B79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Stari i mladi u poslijeratnoj hrvatskoj emigraciji: Odnos Ivana Babića i Brune Bušića</w:t>
            </w:r>
          </w:p>
        </w:tc>
      </w:tr>
      <w:tr w:rsidR="00DE2BC1" w:rsidRPr="00E0790D" w14:paraId="3EC84174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464D8E9C" w14:textId="09C6774B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C8445A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C8445A"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0–1</w:t>
            </w:r>
            <w:r w:rsidR="00C8445A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C8445A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2864D190" w14:textId="47A3B857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proofErr w:type="spellStart"/>
            <w:r w:rsidRPr="00E0790D">
              <w:rPr>
                <w:b/>
                <w:sz w:val="20"/>
                <w:szCs w:val="24"/>
                <w:lang w:val="hr-HR"/>
              </w:rPr>
              <w:t>Wollfy</w:t>
            </w:r>
            <w:proofErr w:type="spellEnd"/>
            <w:r w:rsidRPr="00E0790D">
              <w:rPr>
                <w:b/>
                <w:sz w:val="20"/>
                <w:szCs w:val="24"/>
                <w:lang w:val="hr-HR"/>
              </w:rPr>
              <w:t xml:space="preserve"> Krašić</w:t>
            </w:r>
            <w:r w:rsidR="00CD4B79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„i kunem se da neću nikada uzalud napisati njeno ime.“ Vizija hrvatske slobode u emigrantskim tekstovima Brune Bušića</w:t>
            </w:r>
          </w:p>
        </w:tc>
      </w:tr>
      <w:tr w:rsidR="00DE2BC1" w:rsidRPr="00E0790D" w14:paraId="1DE92A14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CEAE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D72DAF9" w14:textId="5609B88E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C8445A">
              <w:rPr>
                <w:b/>
                <w:szCs w:val="24"/>
                <w:lang w:val="hr-HR"/>
              </w:rPr>
              <w:t>4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C8445A">
              <w:rPr>
                <w:b/>
                <w:szCs w:val="24"/>
                <w:lang w:val="hr-HR"/>
              </w:rPr>
              <w:t>45</w:t>
            </w:r>
            <w:r w:rsidRPr="00E0790D">
              <w:rPr>
                <w:b/>
                <w:szCs w:val="24"/>
                <w:lang w:val="hr-HR"/>
              </w:rPr>
              <w:t>–1</w:t>
            </w:r>
            <w:r w:rsidR="00C8445A">
              <w:rPr>
                <w:b/>
                <w:szCs w:val="24"/>
                <w:lang w:val="hr-HR"/>
              </w:rPr>
              <w:t>5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D344F" w:rsidRPr="00E0790D">
              <w:rPr>
                <w:b/>
                <w:szCs w:val="24"/>
                <w:lang w:val="hr-HR"/>
              </w:rPr>
              <w:t>0</w:t>
            </w:r>
            <w:r w:rsidR="00C8445A">
              <w:rPr>
                <w:b/>
                <w:szCs w:val="24"/>
                <w:lang w:val="hr-HR"/>
              </w:rPr>
              <w:t>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CEAE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7A475733" w14:textId="77777777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Stanka za kavu</w:t>
            </w:r>
          </w:p>
        </w:tc>
      </w:tr>
    </w:tbl>
    <w:p w14:paraId="15000022" w14:textId="77777777" w:rsidR="00DE2BC1" w:rsidRPr="00E0790D" w:rsidRDefault="00DE2BC1">
      <w:pPr>
        <w:rPr>
          <w:sz w:val="20"/>
          <w:szCs w:val="24"/>
          <w:lang w:val="hr-HR"/>
        </w:rPr>
      </w:pPr>
    </w:p>
    <w:p w14:paraId="3C11DB0A" w14:textId="70C42F82" w:rsidR="00DE2BC1" w:rsidRPr="00E0790D" w:rsidRDefault="00EB2D04">
      <w:pPr>
        <w:pStyle w:val="SectionProgram"/>
        <w:rPr>
          <w:sz w:val="24"/>
          <w:szCs w:val="24"/>
          <w:lang w:val="hr-HR"/>
        </w:rPr>
      </w:pPr>
      <w:r w:rsidRPr="00E0790D">
        <w:rPr>
          <w:sz w:val="24"/>
          <w:szCs w:val="24"/>
          <w:lang w:val="hr-HR"/>
        </w:rPr>
        <w:t>III  Nadzor</w:t>
      </w:r>
      <w:r w:rsidR="005F15C7" w:rsidRPr="00E0790D">
        <w:rPr>
          <w:sz w:val="24"/>
          <w:szCs w:val="24"/>
          <w:lang w:val="hr-HR"/>
        </w:rPr>
        <w:t xml:space="preserve"> i</w:t>
      </w:r>
      <w:r w:rsidR="00563B00" w:rsidRPr="00E0790D">
        <w:rPr>
          <w:sz w:val="24"/>
          <w:szCs w:val="24"/>
          <w:lang w:val="hr-HR"/>
        </w:rPr>
        <w:t xml:space="preserve"> ubojstvo</w:t>
      </w:r>
      <w:r w:rsidR="005F15C7" w:rsidRPr="00E0790D">
        <w:rPr>
          <w:sz w:val="24"/>
          <w:szCs w:val="24"/>
          <w:lang w:val="hr-HR"/>
        </w:rPr>
        <w:t xml:space="preserve"> Brune Bušića</w:t>
      </w:r>
      <w:r w:rsidR="00C8445A">
        <w:rPr>
          <w:sz w:val="24"/>
          <w:szCs w:val="24"/>
          <w:lang w:val="hr-HR"/>
        </w:rPr>
        <w:t xml:space="preserve"> </w:t>
      </w:r>
      <w:r w:rsidR="00C8445A" w:rsidRPr="00C8445A">
        <w:rPr>
          <w:sz w:val="24"/>
          <w:szCs w:val="24"/>
          <w:lang w:val="hr-HR"/>
        </w:rPr>
        <w:t xml:space="preserve">(moderator: </w:t>
      </w:r>
      <w:r w:rsidR="00C8445A">
        <w:rPr>
          <w:sz w:val="24"/>
          <w:szCs w:val="24"/>
          <w:lang w:val="hr-HR"/>
        </w:rPr>
        <w:t>Ivan Hrstić</w:t>
      </w:r>
      <w:r w:rsidR="00C8445A" w:rsidRPr="00C8445A">
        <w:rPr>
          <w:sz w:val="24"/>
          <w:szCs w:val="24"/>
          <w:lang w:val="hr-HR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3"/>
        <w:gridCol w:w="8554"/>
      </w:tblGrid>
      <w:tr w:rsidR="00DE2BC1" w:rsidRPr="00D13446" w14:paraId="77036FE6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140CDB70" w14:textId="6417EEC3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C8445A">
              <w:rPr>
                <w:b/>
                <w:szCs w:val="24"/>
                <w:lang w:val="hr-HR"/>
              </w:rPr>
              <w:t>5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D344F" w:rsidRPr="00E0790D">
              <w:rPr>
                <w:b/>
                <w:szCs w:val="24"/>
                <w:lang w:val="hr-HR"/>
              </w:rPr>
              <w:t>0</w:t>
            </w:r>
            <w:r w:rsidR="00C8445A"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–1</w:t>
            </w:r>
            <w:r w:rsidR="00C8445A">
              <w:rPr>
                <w:b/>
                <w:szCs w:val="24"/>
                <w:lang w:val="hr-HR"/>
              </w:rPr>
              <w:t>5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C8445A">
              <w:rPr>
                <w:b/>
                <w:szCs w:val="24"/>
                <w:lang w:val="hr-HR"/>
              </w:rPr>
              <w:t>15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4C4B1222" w14:textId="7732A3E1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Nenad Bukvić</w:t>
            </w:r>
            <w:r w:rsidR="00CD4B79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Bruno Bušić i druge praćene osobe u zemlji i inozemstvu: osvrt na dosjee bivše Službe državne sigurnosti za Hrvatsku</w:t>
            </w:r>
          </w:p>
        </w:tc>
      </w:tr>
      <w:tr w:rsidR="00DE2BC1" w:rsidRPr="00D13446" w14:paraId="6DCA4F0B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9E8CAAE" w14:textId="3E4BBFD5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F0028A">
              <w:rPr>
                <w:b/>
                <w:szCs w:val="24"/>
                <w:lang w:val="hr-HR"/>
              </w:rPr>
              <w:t>5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F0028A">
              <w:rPr>
                <w:b/>
                <w:szCs w:val="24"/>
                <w:lang w:val="hr-HR"/>
              </w:rPr>
              <w:t>15</w:t>
            </w:r>
            <w:r w:rsidRPr="00E0790D">
              <w:rPr>
                <w:b/>
                <w:szCs w:val="24"/>
                <w:lang w:val="hr-HR"/>
              </w:rPr>
              <w:t>–1</w:t>
            </w:r>
            <w:r w:rsidR="00F0028A">
              <w:rPr>
                <w:b/>
                <w:szCs w:val="24"/>
                <w:lang w:val="hr-HR"/>
              </w:rPr>
              <w:t>5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D344F" w:rsidRPr="00E0790D">
              <w:rPr>
                <w:b/>
                <w:szCs w:val="24"/>
                <w:lang w:val="hr-HR"/>
              </w:rPr>
              <w:t>3</w:t>
            </w:r>
            <w:r w:rsidR="00F0028A">
              <w:rPr>
                <w:b/>
                <w:szCs w:val="24"/>
                <w:lang w:val="hr-HR"/>
              </w:rPr>
              <w:t>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2B4666D" w14:textId="6CC5DA2F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Luka Knez</w:t>
            </w:r>
            <w:r w:rsidR="00CD4B79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Ubojstvo Brune Bušića i Vinko Sindičić: Povijesna rekonstrukcija u mreži obavještajnih manipulacija</w:t>
            </w:r>
          </w:p>
        </w:tc>
      </w:tr>
      <w:tr w:rsidR="00DE2BC1" w:rsidRPr="00D13446" w14:paraId="65806E4E" w14:textId="77777777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054744F9" w14:textId="7DACAF6B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F0028A">
              <w:rPr>
                <w:b/>
                <w:szCs w:val="24"/>
                <w:lang w:val="hr-HR"/>
              </w:rPr>
              <w:t>5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ED344F" w:rsidRPr="00E0790D">
              <w:rPr>
                <w:b/>
                <w:szCs w:val="24"/>
                <w:lang w:val="hr-HR"/>
              </w:rPr>
              <w:t>3</w:t>
            </w:r>
            <w:r w:rsidR="00F0028A"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–1</w:t>
            </w:r>
            <w:r w:rsidR="00F0028A">
              <w:rPr>
                <w:b/>
                <w:szCs w:val="24"/>
                <w:lang w:val="hr-HR"/>
              </w:rPr>
              <w:t>5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F0028A">
              <w:rPr>
                <w:b/>
                <w:szCs w:val="24"/>
                <w:lang w:val="hr-HR"/>
              </w:rPr>
              <w:t>45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1A2DAE32" w14:textId="1168E999" w:rsidR="00DE2BC1" w:rsidRPr="00E0790D" w:rsidRDefault="00EB2D0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Bože Vukušić</w:t>
            </w:r>
            <w:r w:rsidR="00CD4B79" w:rsidRPr="00E0790D">
              <w:rPr>
                <w:sz w:val="20"/>
                <w:szCs w:val="24"/>
                <w:lang w:val="hr-HR"/>
              </w:rPr>
              <w:t>,</w:t>
            </w:r>
            <w:r w:rsidRPr="00E0790D">
              <w:rPr>
                <w:sz w:val="20"/>
                <w:szCs w:val="24"/>
                <w:lang w:val="hr-HR"/>
              </w:rPr>
              <w:t xml:space="preserve"> Bruno Bušić – ubojstvo i opstruirana sudska istraga u Republici Hrvatskoj</w:t>
            </w:r>
          </w:p>
        </w:tc>
      </w:tr>
    </w:tbl>
    <w:p w14:paraId="4ED0897C" w14:textId="77777777" w:rsidR="00DE2BC1" w:rsidRPr="00E0790D" w:rsidRDefault="00DE2BC1">
      <w:pPr>
        <w:rPr>
          <w:sz w:val="20"/>
          <w:szCs w:val="24"/>
          <w:lang w:val="hr-HR"/>
        </w:rPr>
      </w:pPr>
    </w:p>
    <w:p w14:paraId="14FA3C70" w14:textId="38A43309" w:rsidR="00000380" w:rsidRPr="00E0790D" w:rsidRDefault="00000380" w:rsidP="00000380">
      <w:pPr>
        <w:pStyle w:val="SectionProgram"/>
        <w:rPr>
          <w:sz w:val="24"/>
          <w:szCs w:val="24"/>
          <w:lang w:val="hr-HR"/>
        </w:rPr>
      </w:pPr>
      <w:r w:rsidRPr="00E0790D">
        <w:rPr>
          <w:sz w:val="24"/>
          <w:szCs w:val="24"/>
          <w:lang w:val="hr-HR"/>
        </w:rPr>
        <w:t>I</w:t>
      </w:r>
      <w:r w:rsidR="00741CF6">
        <w:rPr>
          <w:sz w:val="24"/>
          <w:szCs w:val="24"/>
          <w:lang w:val="hr-HR"/>
        </w:rPr>
        <w:t>V</w:t>
      </w:r>
      <w:r w:rsidRPr="00E0790D">
        <w:rPr>
          <w:sz w:val="24"/>
          <w:szCs w:val="24"/>
          <w:lang w:val="hr-HR"/>
        </w:rPr>
        <w:t xml:space="preserve">  </w:t>
      </w:r>
      <w:r w:rsidR="005F15C7" w:rsidRPr="00E0790D">
        <w:rPr>
          <w:sz w:val="24"/>
          <w:szCs w:val="24"/>
          <w:lang w:val="hr-HR"/>
        </w:rPr>
        <w:t>P</w:t>
      </w:r>
      <w:r w:rsidRPr="00E0790D">
        <w:rPr>
          <w:sz w:val="24"/>
          <w:szCs w:val="24"/>
          <w:lang w:val="hr-HR"/>
        </w:rPr>
        <w:t>olitičke ideje i historiografska recepcija</w:t>
      </w:r>
      <w:r w:rsidR="00C8445A">
        <w:rPr>
          <w:sz w:val="24"/>
          <w:szCs w:val="24"/>
          <w:lang w:val="hr-HR"/>
        </w:rPr>
        <w:t xml:space="preserve"> </w:t>
      </w:r>
      <w:r w:rsidR="00C8445A" w:rsidRPr="00C8445A">
        <w:rPr>
          <w:sz w:val="24"/>
          <w:szCs w:val="24"/>
          <w:lang w:val="hr-HR"/>
        </w:rPr>
        <w:t xml:space="preserve">(moderator: </w:t>
      </w:r>
      <w:r w:rsidR="00C8445A">
        <w:rPr>
          <w:sz w:val="24"/>
          <w:szCs w:val="24"/>
          <w:lang w:val="hr-HR"/>
        </w:rPr>
        <w:t>Domagoj Knežević</w:t>
      </w:r>
      <w:r w:rsidR="00C8445A" w:rsidRPr="00C8445A">
        <w:rPr>
          <w:sz w:val="24"/>
          <w:szCs w:val="24"/>
          <w:lang w:val="hr-HR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3"/>
        <w:gridCol w:w="8554"/>
      </w:tblGrid>
      <w:tr w:rsidR="00000380" w:rsidRPr="00D13446" w14:paraId="56100401" w14:textId="77777777" w:rsidTr="00E65864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3722C3C" w14:textId="3641BF56" w:rsidR="00000380" w:rsidRPr="00E0790D" w:rsidRDefault="00000380" w:rsidP="00E6586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553754">
              <w:rPr>
                <w:b/>
                <w:szCs w:val="24"/>
                <w:lang w:val="hr-HR"/>
              </w:rPr>
              <w:t>5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553754">
              <w:rPr>
                <w:b/>
                <w:szCs w:val="24"/>
                <w:lang w:val="hr-HR"/>
              </w:rPr>
              <w:t>45</w:t>
            </w:r>
            <w:r w:rsidRPr="00E0790D">
              <w:rPr>
                <w:b/>
                <w:szCs w:val="24"/>
                <w:lang w:val="hr-HR"/>
              </w:rPr>
              <w:t>–1</w:t>
            </w:r>
            <w:r w:rsidR="00553754">
              <w:rPr>
                <w:b/>
                <w:szCs w:val="24"/>
                <w:lang w:val="hr-HR"/>
              </w:rPr>
              <w:t>6</w:t>
            </w:r>
            <w:r w:rsidRPr="00E0790D">
              <w:rPr>
                <w:b/>
                <w:szCs w:val="24"/>
                <w:lang w:val="hr-HR"/>
              </w:rPr>
              <w:t>:0</w:t>
            </w:r>
            <w:r w:rsidR="00553754">
              <w:rPr>
                <w:b/>
                <w:szCs w:val="24"/>
                <w:lang w:val="hr-HR"/>
              </w:rPr>
              <w:t>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5E17E744" w14:textId="77777777" w:rsidR="00000380" w:rsidRPr="00E0790D" w:rsidRDefault="00000380" w:rsidP="00E6586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 xml:space="preserve">Tomislav </w:t>
            </w:r>
            <w:proofErr w:type="spellStart"/>
            <w:r w:rsidRPr="00E0790D">
              <w:rPr>
                <w:b/>
                <w:sz w:val="20"/>
                <w:szCs w:val="24"/>
                <w:lang w:val="hr-HR"/>
              </w:rPr>
              <w:t>Ražnjević</w:t>
            </w:r>
            <w:proofErr w:type="spellEnd"/>
            <w:r w:rsidRPr="00E0790D">
              <w:rPr>
                <w:sz w:val="20"/>
                <w:szCs w:val="24"/>
                <w:lang w:val="hr-HR"/>
              </w:rPr>
              <w:t xml:space="preserve">, Nacionalna revolucija i ustanak u </w:t>
            </w:r>
            <w:proofErr w:type="spellStart"/>
            <w:r w:rsidRPr="00E0790D">
              <w:rPr>
                <w:sz w:val="20"/>
                <w:szCs w:val="24"/>
                <w:lang w:val="hr-HR"/>
              </w:rPr>
              <w:t>Bušićevoj</w:t>
            </w:r>
            <w:proofErr w:type="spellEnd"/>
            <w:r w:rsidRPr="00E0790D">
              <w:rPr>
                <w:sz w:val="20"/>
                <w:szCs w:val="24"/>
                <w:lang w:val="hr-HR"/>
              </w:rPr>
              <w:t xml:space="preserve"> viziji oslobođenja – teorijski okvir, legitimitet oružanog djelovanja i ciljevi borbe</w:t>
            </w:r>
          </w:p>
        </w:tc>
      </w:tr>
      <w:tr w:rsidR="00000380" w:rsidRPr="00D13446" w14:paraId="5E6B1673" w14:textId="77777777" w:rsidTr="00E65864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F766E35" w14:textId="7FB21DD5" w:rsidR="00000380" w:rsidRPr="00E0790D" w:rsidRDefault="00000380" w:rsidP="00E6586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553754">
              <w:rPr>
                <w:b/>
                <w:szCs w:val="24"/>
                <w:lang w:val="hr-HR"/>
              </w:rPr>
              <w:t>6</w:t>
            </w:r>
            <w:r w:rsidRPr="00E0790D">
              <w:rPr>
                <w:b/>
                <w:szCs w:val="24"/>
                <w:lang w:val="hr-HR"/>
              </w:rPr>
              <w:t>:0</w:t>
            </w:r>
            <w:r w:rsidR="00553754">
              <w:rPr>
                <w:b/>
                <w:szCs w:val="24"/>
                <w:lang w:val="hr-HR"/>
              </w:rPr>
              <w:t>0</w:t>
            </w:r>
            <w:r w:rsidRPr="00E0790D">
              <w:rPr>
                <w:b/>
                <w:szCs w:val="24"/>
                <w:lang w:val="hr-HR"/>
              </w:rPr>
              <w:t>–1</w:t>
            </w:r>
            <w:r w:rsidR="00553754">
              <w:rPr>
                <w:b/>
                <w:szCs w:val="24"/>
                <w:lang w:val="hr-HR"/>
              </w:rPr>
              <w:t>6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553754">
              <w:rPr>
                <w:b/>
                <w:szCs w:val="24"/>
                <w:lang w:val="hr-HR"/>
              </w:rPr>
              <w:t>15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D6ECAE9" w14:textId="540DD47F" w:rsidR="00000380" w:rsidRPr="00E0790D" w:rsidRDefault="00000380" w:rsidP="00E6586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 xml:space="preserve">Ivan </w:t>
            </w:r>
            <w:proofErr w:type="spellStart"/>
            <w:r w:rsidRPr="00E0790D">
              <w:rPr>
                <w:b/>
                <w:sz w:val="20"/>
                <w:szCs w:val="24"/>
                <w:lang w:val="hr-HR"/>
              </w:rPr>
              <w:t>Pepić</w:t>
            </w:r>
            <w:proofErr w:type="spellEnd"/>
            <w:r w:rsidRPr="00E0790D">
              <w:rPr>
                <w:sz w:val="20"/>
                <w:szCs w:val="24"/>
                <w:lang w:val="hr-HR"/>
              </w:rPr>
              <w:t>, Politička filozofija Brun</w:t>
            </w:r>
            <w:r w:rsidR="00DF03F7">
              <w:rPr>
                <w:sz w:val="20"/>
                <w:szCs w:val="24"/>
                <w:lang w:val="hr-HR"/>
              </w:rPr>
              <w:t>e</w:t>
            </w:r>
            <w:r w:rsidRPr="00E0790D">
              <w:rPr>
                <w:sz w:val="20"/>
                <w:szCs w:val="24"/>
                <w:lang w:val="hr-HR"/>
              </w:rPr>
              <w:t xml:space="preserve"> Bušića</w:t>
            </w:r>
          </w:p>
        </w:tc>
      </w:tr>
      <w:tr w:rsidR="00000380" w:rsidRPr="00D13446" w14:paraId="2ABED0A2" w14:textId="77777777" w:rsidTr="00E65864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4D491065" w14:textId="7EE5470B" w:rsidR="00000380" w:rsidRPr="00E0790D" w:rsidRDefault="00000380" w:rsidP="00E6586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 w:rsidR="00553754">
              <w:rPr>
                <w:b/>
                <w:szCs w:val="24"/>
                <w:lang w:val="hr-HR"/>
              </w:rPr>
              <w:t>6</w:t>
            </w:r>
            <w:r w:rsidRPr="00E0790D">
              <w:rPr>
                <w:b/>
                <w:szCs w:val="24"/>
                <w:lang w:val="hr-HR"/>
              </w:rPr>
              <w:t>:</w:t>
            </w:r>
            <w:r w:rsidR="00553754">
              <w:rPr>
                <w:b/>
                <w:szCs w:val="24"/>
                <w:lang w:val="hr-HR"/>
              </w:rPr>
              <w:t>15</w:t>
            </w:r>
            <w:r w:rsidRPr="00E0790D">
              <w:rPr>
                <w:b/>
                <w:szCs w:val="24"/>
                <w:lang w:val="hr-HR"/>
              </w:rPr>
              <w:t>–1</w:t>
            </w:r>
            <w:r w:rsidR="00553754">
              <w:rPr>
                <w:b/>
                <w:szCs w:val="24"/>
                <w:lang w:val="hr-HR"/>
              </w:rPr>
              <w:t>6</w:t>
            </w:r>
            <w:r w:rsidRPr="00E0790D">
              <w:rPr>
                <w:b/>
                <w:szCs w:val="24"/>
                <w:lang w:val="hr-HR"/>
              </w:rPr>
              <w:t>:3</w:t>
            </w:r>
            <w:r w:rsidR="00553754">
              <w:rPr>
                <w:b/>
                <w:szCs w:val="24"/>
                <w:lang w:val="hr-HR"/>
              </w:rPr>
              <w:t>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0706CBA3" w14:textId="77777777" w:rsidR="00000380" w:rsidRPr="00E0790D" w:rsidRDefault="00000380" w:rsidP="00E65864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Ivan Bubalo</w:t>
            </w:r>
            <w:r w:rsidRPr="00E0790D">
              <w:rPr>
                <w:sz w:val="20"/>
                <w:szCs w:val="24"/>
                <w:lang w:val="hr-HR"/>
              </w:rPr>
              <w:t>, Bruno Bušić u hrvatskoj historiografiji: pregled i analiza interpretacija</w:t>
            </w:r>
          </w:p>
        </w:tc>
      </w:tr>
      <w:tr w:rsidR="001320B7" w:rsidRPr="00D13446" w14:paraId="30300AD4" w14:textId="77777777" w:rsidTr="007F5FED">
        <w:trPr>
          <w:jc w:val="center"/>
        </w:trPr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CEAE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1C31D065" w14:textId="32611541" w:rsidR="001320B7" w:rsidRPr="00E0790D" w:rsidRDefault="001320B7" w:rsidP="001320B7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Cs w:val="24"/>
                <w:lang w:val="hr-HR"/>
              </w:rPr>
              <w:t>1</w:t>
            </w:r>
            <w:r>
              <w:rPr>
                <w:b/>
                <w:szCs w:val="24"/>
                <w:lang w:val="hr-HR"/>
              </w:rPr>
              <w:t>6</w:t>
            </w:r>
            <w:r w:rsidRPr="00E0790D">
              <w:rPr>
                <w:b/>
                <w:szCs w:val="24"/>
                <w:lang w:val="hr-HR"/>
              </w:rPr>
              <w:t>:</w:t>
            </w:r>
            <w:r>
              <w:rPr>
                <w:b/>
                <w:szCs w:val="24"/>
                <w:lang w:val="hr-HR"/>
              </w:rPr>
              <w:t>3</w:t>
            </w:r>
            <w:r w:rsidRPr="00E0790D">
              <w:rPr>
                <w:b/>
                <w:szCs w:val="24"/>
                <w:lang w:val="hr-HR"/>
              </w:rPr>
              <w:t>0–1</w:t>
            </w:r>
            <w:r>
              <w:rPr>
                <w:b/>
                <w:szCs w:val="24"/>
                <w:lang w:val="hr-HR"/>
              </w:rPr>
              <w:t>7</w:t>
            </w:r>
            <w:r w:rsidRPr="00E0790D">
              <w:rPr>
                <w:b/>
                <w:szCs w:val="24"/>
                <w:lang w:val="hr-HR"/>
              </w:rPr>
              <w:t>:00</w:t>
            </w:r>
          </w:p>
        </w:tc>
        <w:tc>
          <w:tcPr>
            <w:tcW w:w="8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CEAE7"/>
            <w:tcMar>
              <w:top w:w="80" w:type="dxa"/>
              <w:left w:w="95" w:type="dxa"/>
              <w:bottom w:w="75" w:type="dxa"/>
              <w:right w:w="95" w:type="dxa"/>
            </w:tcMar>
            <w:vAlign w:val="center"/>
          </w:tcPr>
          <w:p w14:paraId="3E1469EA" w14:textId="498DF6BC" w:rsidR="001320B7" w:rsidRPr="00E0790D" w:rsidRDefault="001320B7" w:rsidP="001320B7">
            <w:pPr>
              <w:rPr>
                <w:sz w:val="20"/>
                <w:szCs w:val="24"/>
                <w:lang w:val="hr-HR"/>
              </w:rPr>
            </w:pPr>
            <w:r w:rsidRPr="00E0790D">
              <w:rPr>
                <w:b/>
                <w:sz w:val="20"/>
                <w:szCs w:val="24"/>
                <w:lang w:val="hr-HR"/>
              </w:rPr>
              <w:t>Završna riječ i zatvaranje skupa</w:t>
            </w:r>
          </w:p>
        </w:tc>
      </w:tr>
    </w:tbl>
    <w:p w14:paraId="2BB8382A" w14:textId="19B2E23A" w:rsidR="00D13446" w:rsidRPr="00D13446" w:rsidRDefault="00D13446" w:rsidP="005F3C95">
      <w:pPr>
        <w:spacing w:before="100"/>
        <w:rPr>
          <w:sz w:val="16"/>
          <w:lang w:val="hr-HR"/>
        </w:rPr>
      </w:pPr>
    </w:p>
    <w:sectPr w:rsidR="00D13446" w:rsidRPr="00D13446" w:rsidSect="00A40963">
      <w:footerReference w:type="default" r:id="rId13"/>
      <w:pgSz w:w="12240" w:h="15840" w:code="1"/>
      <w:pgMar w:top="890" w:right="992" w:bottom="454" w:left="992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0B2D1" w14:textId="77777777" w:rsidR="00773465" w:rsidRDefault="00773465" w:rsidP="00CD4B79">
      <w:pPr>
        <w:spacing w:line="240" w:lineRule="auto"/>
      </w:pPr>
      <w:r>
        <w:separator/>
      </w:r>
    </w:p>
  </w:endnote>
  <w:endnote w:type="continuationSeparator" w:id="0">
    <w:p w14:paraId="4D2BFD88" w14:textId="77777777" w:rsidR="00773465" w:rsidRDefault="00773465" w:rsidP="00CD4B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hr-HR"/>
      </w:rPr>
      <w:id w:val="-1983683186"/>
      <w:docPartObj>
        <w:docPartGallery w:val="Page Numbers (Bottom of Page)"/>
        <w:docPartUnique/>
      </w:docPartObj>
    </w:sdtPr>
    <w:sdtEndPr>
      <w:rPr>
        <w:rStyle w:val="eop"/>
        <w:rFonts w:ascii="Aptos" w:hAnsi="Aptos" w:cs="Segoe UI"/>
        <w:color w:val="232220"/>
      </w:rPr>
    </w:sdtEndPr>
    <w:sdtContent>
      <w:p w14:paraId="6B24DF06" w14:textId="7A762167" w:rsidR="006C0957" w:rsidRPr="00A40963" w:rsidRDefault="00387E35" w:rsidP="003D267F">
        <w:pPr>
          <w:pStyle w:val="paragraph"/>
          <w:spacing w:before="0" w:beforeAutospacing="0" w:after="0" w:afterAutospacing="0"/>
          <w:jc w:val="center"/>
          <w:textAlignment w:val="baseline"/>
          <w:rPr>
            <w:rFonts w:ascii="Segoe UI" w:hAnsi="Segoe UI" w:cs="Segoe UI"/>
            <w:color w:val="232220"/>
            <w:sz w:val="18"/>
            <w:szCs w:val="18"/>
            <w:lang w:val="hr-HR"/>
          </w:rPr>
        </w:pPr>
        <w:r w:rsidRPr="00A40963">
          <w:rPr>
            <w:noProof/>
            <w:lang w:val="hr-HR"/>
          </w:rPr>
          <w:drawing>
            <wp:inline distT="0" distB="0" distL="0" distR="0" wp14:anchorId="18FF312E" wp14:editId="0AB48A64">
              <wp:extent cx="6507114" cy="88900"/>
              <wp:effectExtent l="0" t="0" r="8255" b="0"/>
              <wp:docPr id="1802979595" name="Sl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7114" cy="8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3D267F" w:rsidRPr="00A40963">
          <w:rPr>
            <w:lang w:val="hr-HR"/>
          </w:rPr>
          <w:t xml:space="preserve"> </w:t>
        </w:r>
        <w:r w:rsidR="006C0957" w:rsidRPr="000E1BF3">
          <w:rPr>
            <w:rStyle w:val="normaltextrun"/>
            <w:rFonts w:ascii="Aptos" w:hAnsi="Aptos" w:cs="Segoe UI"/>
            <w:color w:val="232220"/>
            <w:sz w:val="20"/>
            <w:szCs w:val="20"/>
            <w:lang w:val="hr-HR"/>
          </w:rPr>
          <w:t>Znanstveni projekt:</w:t>
        </w:r>
        <w:r w:rsidR="006C0957" w:rsidRPr="00A40963">
          <w:rPr>
            <w:rStyle w:val="normaltextrun"/>
            <w:rFonts w:ascii="Aptos" w:hAnsi="Aptos" w:cs="Segoe UI"/>
            <w:color w:val="232220"/>
            <w:lang w:val="hr-HR"/>
          </w:rPr>
          <w:t xml:space="preserve"> </w:t>
        </w:r>
        <w:r w:rsidR="006C0957" w:rsidRPr="000E1BF3">
          <w:rPr>
            <w:rStyle w:val="normaltextrun"/>
            <w:rFonts w:ascii="Aptos" w:hAnsi="Aptos" w:cs="Segoe UI"/>
            <w:b/>
            <w:bCs/>
            <w:color w:val="632423"/>
            <w:lang w:val="hr-HR"/>
          </w:rPr>
          <w:t>Temelji hrvatske samostalnosti</w:t>
        </w:r>
      </w:p>
      <w:p w14:paraId="65D529D1" w14:textId="77777777" w:rsidR="00A40963" w:rsidRPr="00A40963" w:rsidRDefault="00A40963" w:rsidP="003D267F">
        <w:pPr>
          <w:pStyle w:val="paragraph"/>
          <w:spacing w:before="0" w:beforeAutospacing="0" w:after="0" w:afterAutospacing="0"/>
          <w:jc w:val="center"/>
          <w:textAlignment w:val="baseline"/>
          <w:rPr>
            <w:rStyle w:val="normaltextrun"/>
            <w:rFonts w:ascii="Aptos" w:hAnsi="Aptos" w:cs="Segoe UI"/>
            <w:b/>
            <w:bCs/>
            <w:color w:val="232220"/>
            <w:sz w:val="16"/>
            <w:szCs w:val="16"/>
            <w:lang w:val="hr-HR"/>
          </w:rPr>
        </w:pPr>
      </w:p>
      <w:p w14:paraId="0FD27A56" w14:textId="4628F1B5" w:rsidR="009B5CE9" w:rsidRPr="00A40963" w:rsidRDefault="006C0957" w:rsidP="003D267F">
        <w:pPr>
          <w:pStyle w:val="paragraph"/>
          <w:spacing w:before="0" w:beforeAutospacing="0" w:after="0" w:afterAutospacing="0"/>
          <w:jc w:val="center"/>
          <w:textAlignment w:val="baseline"/>
          <w:rPr>
            <w:rStyle w:val="eop"/>
            <w:rFonts w:ascii="Aptos" w:hAnsi="Aptos" w:cs="Segoe UI"/>
            <w:color w:val="232220"/>
            <w:sz w:val="16"/>
            <w:szCs w:val="16"/>
            <w:lang w:val="hr-HR"/>
          </w:rPr>
        </w:pPr>
        <w:r w:rsidRPr="00A40963">
          <w:rPr>
            <w:rStyle w:val="normaltextrun"/>
            <w:rFonts w:ascii="Aptos" w:hAnsi="Aptos" w:cs="Segoe UI"/>
            <w:b/>
            <w:bCs/>
            <w:color w:val="232220"/>
            <w:sz w:val="16"/>
            <w:szCs w:val="16"/>
            <w:lang w:val="hr-HR"/>
          </w:rPr>
          <w:t>Organizatori</w:t>
        </w:r>
        <w:r w:rsidR="00A40963" w:rsidRPr="00A40963">
          <w:rPr>
            <w:rStyle w:val="normaltextrun"/>
            <w:rFonts w:ascii="Aptos" w:hAnsi="Aptos" w:cs="Segoe UI"/>
            <w:b/>
            <w:bCs/>
            <w:color w:val="232220"/>
            <w:sz w:val="16"/>
            <w:szCs w:val="16"/>
            <w:lang w:val="hr-HR"/>
          </w:rPr>
          <w:t xml:space="preserve">: </w:t>
        </w:r>
        <w:r w:rsidRPr="00A40963">
          <w:rPr>
            <w:rStyle w:val="normaltextrun"/>
            <w:rFonts w:ascii="Aptos" w:hAnsi="Aptos" w:cs="Segoe UI"/>
            <w:b/>
            <w:bCs/>
            <w:color w:val="232220"/>
            <w:sz w:val="16"/>
            <w:szCs w:val="16"/>
            <w:lang w:val="hr-HR"/>
          </w:rPr>
          <w:t xml:space="preserve"> </w:t>
        </w:r>
        <w:r w:rsidRPr="00A40963">
          <w:rPr>
            <w:rStyle w:val="normaltextrun"/>
            <w:rFonts w:ascii="Aptos" w:hAnsi="Aptos" w:cs="Segoe UI"/>
            <w:color w:val="232220"/>
            <w:sz w:val="16"/>
            <w:szCs w:val="16"/>
            <w:lang w:val="hr-HR"/>
          </w:rPr>
          <w:t xml:space="preserve">Sveučilište obrane i sigurnosti „Dr. Franjo Tuđman”; Hrvatski institut za povijest; Institut društvenih znanosti Ivo Pilar; Hrvatski državni </w:t>
        </w:r>
        <w:r w:rsidR="003D267F" w:rsidRPr="00A40963">
          <w:rPr>
            <w:rStyle w:val="normaltextrun"/>
            <w:rFonts w:ascii="Aptos" w:hAnsi="Aptos" w:cs="Segoe UI"/>
            <w:color w:val="232220"/>
            <w:sz w:val="16"/>
            <w:szCs w:val="16"/>
            <w:lang w:val="hr-HR"/>
          </w:rPr>
          <w:t xml:space="preserve"> </w:t>
        </w:r>
        <w:r w:rsidRPr="00A40963">
          <w:rPr>
            <w:rStyle w:val="normaltextrun"/>
            <w:rFonts w:ascii="Aptos" w:hAnsi="Aptos" w:cs="Segoe UI"/>
            <w:color w:val="232220"/>
            <w:sz w:val="16"/>
            <w:szCs w:val="16"/>
            <w:lang w:val="hr-HR"/>
          </w:rPr>
          <w:t>arhiv; Filozofski fakultet Sveučilišta u Mostaru.</w:t>
        </w:r>
      </w:p>
      <w:p w14:paraId="3DF7E44B" w14:textId="1DC26516" w:rsidR="009B5CE9" w:rsidRPr="00A40963" w:rsidRDefault="009302FD" w:rsidP="009B5CE9">
        <w:pPr>
          <w:pStyle w:val="paragraph"/>
          <w:spacing w:before="0" w:beforeAutospacing="0" w:after="0" w:afterAutospacing="0"/>
          <w:jc w:val="center"/>
          <w:textAlignment w:val="baseline"/>
          <w:rPr>
            <w:rStyle w:val="eop"/>
            <w:rFonts w:ascii="Segoe UI" w:hAnsi="Segoe UI" w:cs="Segoe UI"/>
            <w:color w:val="232220"/>
            <w:sz w:val="18"/>
            <w:szCs w:val="18"/>
            <w:lang w:val="hr-HR"/>
          </w:rPr>
        </w:pPr>
      </w:p>
    </w:sdtContent>
  </w:sdt>
  <w:p w14:paraId="17D4B299" w14:textId="4090D14E" w:rsidR="009B5CE9" w:rsidRPr="00A40963" w:rsidRDefault="009B5CE9" w:rsidP="009B5CE9">
    <w:pPr>
      <w:pStyle w:val="paragraph"/>
      <w:spacing w:before="0" w:beforeAutospacing="0" w:after="0" w:afterAutospacing="0"/>
      <w:jc w:val="center"/>
      <w:textAlignment w:val="baseline"/>
      <w:rPr>
        <w:rFonts w:ascii="Segoe UI" w:hAnsi="Segoe UI" w:cs="Segoe UI"/>
        <w:color w:val="232220"/>
        <w:sz w:val="18"/>
        <w:szCs w:val="18"/>
        <w:lang w:val="hr-HR"/>
      </w:rPr>
    </w:pPr>
    <w:r w:rsidRPr="00A40963">
      <w:rPr>
        <w:rFonts w:ascii="Segoe UI" w:hAnsi="Segoe UI" w:cs="Segoe UI"/>
        <w:color w:val="232220"/>
        <w:sz w:val="18"/>
        <w:szCs w:val="18"/>
        <w:lang w:val="hr-HR"/>
      </w:rPr>
      <w:t xml:space="preserve"> e-mail: temelji.hrvatske.samostalnosti@sois-ft.hr</w:t>
    </w:r>
  </w:p>
  <w:p w14:paraId="1C6C1BF9" w14:textId="55D45133" w:rsidR="00CD4B79" w:rsidRPr="00A40963" w:rsidRDefault="00CD4B79" w:rsidP="005B7134">
    <w:pPr>
      <w:pStyle w:val="paragraph"/>
      <w:spacing w:before="0" w:beforeAutospacing="0" w:after="0" w:afterAutospacing="0"/>
      <w:jc w:val="center"/>
      <w:textAlignment w:val="baseline"/>
      <w:rPr>
        <w:rFonts w:ascii="Segoe UI" w:hAnsi="Segoe UI" w:cs="Segoe UI"/>
        <w:color w:val="232220"/>
        <w:sz w:val="18"/>
        <w:szCs w:val="18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FCE8B" w14:textId="77777777" w:rsidR="00773465" w:rsidRDefault="00773465" w:rsidP="00CD4B79">
      <w:pPr>
        <w:spacing w:line="240" w:lineRule="auto"/>
      </w:pPr>
      <w:r>
        <w:separator/>
      </w:r>
    </w:p>
  </w:footnote>
  <w:footnote w:type="continuationSeparator" w:id="0">
    <w:p w14:paraId="77F69C70" w14:textId="77777777" w:rsidR="00773465" w:rsidRDefault="00773465" w:rsidP="00CD4B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380"/>
    <w:rsid w:val="00004A72"/>
    <w:rsid w:val="00024199"/>
    <w:rsid w:val="00034616"/>
    <w:rsid w:val="0006063C"/>
    <w:rsid w:val="000E1BF3"/>
    <w:rsid w:val="001215E4"/>
    <w:rsid w:val="001320B7"/>
    <w:rsid w:val="0015074B"/>
    <w:rsid w:val="001C51FD"/>
    <w:rsid w:val="001F38F8"/>
    <w:rsid w:val="00210328"/>
    <w:rsid w:val="00282C51"/>
    <w:rsid w:val="0029639D"/>
    <w:rsid w:val="0031168D"/>
    <w:rsid w:val="00326F90"/>
    <w:rsid w:val="003526D4"/>
    <w:rsid w:val="00387E35"/>
    <w:rsid w:val="003D267F"/>
    <w:rsid w:val="00404D0C"/>
    <w:rsid w:val="00444EF3"/>
    <w:rsid w:val="004676FB"/>
    <w:rsid w:val="00553754"/>
    <w:rsid w:val="0055668D"/>
    <w:rsid w:val="00563B00"/>
    <w:rsid w:val="005B7134"/>
    <w:rsid w:val="005D3181"/>
    <w:rsid w:val="005F15C7"/>
    <w:rsid w:val="005F3C95"/>
    <w:rsid w:val="00601475"/>
    <w:rsid w:val="00676054"/>
    <w:rsid w:val="006C0957"/>
    <w:rsid w:val="00741CF6"/>
    <w:rsid w:val="00773465"/>
    <w:rsid w:val="007762B7"/>
    <w:rsid w:val="008C128B"/>
    <w:rsid w:val="008C251B"/>
    <w:rsid w:val="009302FD"/>
    <w:rsid w:val="00946DFF"/>
    <w:rsid w:val="009B5CE9"/>
    <w:rsid w:val="00A21C92"/>
    <w:rsid w:val="00A40963"/>
    <w:rsid w:val="00A877A6"/>
    <w:rsid w:val="00AA1D8D"/>
    <w:rsid w:val="00AE409A"/>
    <w:rsid w:val="00B25AB0"/>
    <w:rsid w:val="00B47730"/>
    <w:rsid w:val="00B90C8D"/>
    <w:rsid w:val="00C41700"/>
    <w:rsid w:val="00C8445A"/>
    <w:rsid w:val="00C8652D"/>
    <w:rsid w:val="00CB0664"/>
    <w:rsid w:val="00CD4B79"/>
    <w:rsid w:val="00CF60DB"/>
    <w:rsid w:val="00D13446"/>
    <w:rsid w:val="00DE2BC1"/>
    <w:rsid w:val="00DE64D6"/>
    <w:rsid w:val="00DF03F7"/>
    <w:rsid w:val="00E0790D"/>
    <w:rsid w:val="00E3404F"/>
    <w:rsid w:val="00EA3F3E"/>
    <w:rsid w:val="00EB2D04"/>
    <w:rsid w:val="00ED344F"/>
    <w:rsid w:val="00F0028A"/>
    <w:rsid w:val="00FC693F"/>
    <w:rsid w:val="00FF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9B8FB7"/>
  <w14:defaultImageDpi w14:val="300"/>
  <w15:docId w15:val="{34AA97BF-7107-4D51-9D4B-777DF1D19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7" w:lineRule="auto"/>
    </w:pPr>
    <w:rPr>
      <w:rFonts w:ascii="Aptos" w:hAnsi="Aptos"/>
      <w:color w:val="232220"/>
      <w:sz w:val="18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6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keepNext/>
      <w:numPr>
        <w:ilvl w:val="1"/>
      </w:numPr>
      <w:spacing w:after="160"/>
    </w:pPr>
    <w:rPr>
      <w:rFonts w:asciiTheme="majorHAnsi" w:eastAsiaTheme="majorEastAsia" w:hAnsiTheme="majorHAnsi" w:cstheme="majorBidi"/>
      <w:iCs/>
      <w:color w:val="000000"/>
      <w:spacing w:val="15"/>
      <w:sz w:val="30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Program">
    <w:name w:val="Section Program"/>
    <w:pPr>
      <w:keepNext/>
      <w:spacing w:after="100"/>
    </w:pPr>
    <w:rPr>
      <w:rFonts w:ascii="Aptos" w:hAnsi="Aptos"/>
      <w:b/>
      <w:color w:val="000000"/>
    </w:rPr>
  </w:style>
  <w:style w:type="paragraph" w:customStyle="1" w:styleId="paragraph">
    <w:name w:val="paragraph"/>
    <w:basedOn w:val="Normal"/>
    <w:rsid w:val="006C0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Zadanifontodlomka"/>
    <w:rsid w:val="006C0957"/>
  </w:style>
  <w:style w:type="character" w:customStyle="1" w:styleId="eop">
    <w:name w:val="eop"/>
    <w:basedOn w:val="Zadanifontodlomka"/>
    <w:rsid w:val="006C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reviewer</cp:lastModifiedBy>
  <cp:revision>2</cp:revision>
  <cp:lastPrinted>2026-10-01T10:20:00Z</cp:lastPrinted>
  <dcterms:created xsi:type="dcterms:W3CDTF">2026-10-01T10:36:00Z</dcterms:created>
  <dcterms:modified xsi:type="dcterms:W3CDTF">2026-10-01T10:36:00Z</dcterms:modified>
  <cp:category/>
</cp:coreProperties>
</file>