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EA4" w:rsidRPr="00F64D06" w:rsidRDefault="00771EA4" w:rsidP="00771EA4">
      <w:pPr>
        <w:rPr>
          <w:rFonts w:ascii="Times New Roman" w:hAnsi="Times New Roman" w:cs="Times New Roman"/>
          <w:sz w:val="24"/>
          <w:szCs w:val="24"/>
        </w:rPr>
      </w:pPr>
      <w:r w:rsidRPr="00F64D06">
        <w:rPr>
          <w:rFonts w:ascii="Times New Roman" w:hAnsi="Times New Roman" w:cs="Times New Roman"/>
          <w:sz w:val="24"/>
          <w:szCs w:val="24"/>
        </w:rPr>
        <w:t>Hrvatski institut za povijest – Zagreb</w:t>
      </w:r>
    </w:p>
    <w:p w:rsidR="00771EA4" w:rsidRPr="00F64D06" w:rsidRDefault="00771EA4" w:rsidP="00771EA4">
      <w:pPr>
        <w:rPr>
          <w:rFonts w:ascii="Times New Roman" w:hAnsi="Times New Roman" w:cs="Times New Roman"/>
          <w:sz w:val="24"/>
          <w:szCs w:val="24"/>
        </w:rPr>
      </w:pPr>
      <w:r w:rsidRPr="00F64D06">
        <w:rPr>
          <w:rFonts w:ascii="Times New Roman" w:hAnsi="Times New Roman" w:cs="Times New Roman"/>
          <w:sz w:val="24"/>
          <w:szCs w:val="24"/>
        </w:rPr>
        <w:t>Opatička 10 ,  Zagreb</w:t>
      </w:r>
    </w:p>
    <w:p w:rsidR="00771EA4" w:rsidRPr="00F64D06" w:rsidRDefault="00771EA4" w:rsidP="00771EA4">
      <w:pPr>
        <w:rPr>
          <w:rFonts w:ascii="Times New Roman" w:hAnsi="Times New Roman" w:cs="Times New Roman"/>
          <w:sz w:val="24"/>
          <w:szCs w:val="24"/>
        </w:rPr>
      </w:pPr>
      <w:r w:rsidRPr="00F64D06">
        <w:rPr>
          <w:rFonts w:ascii="Times New Roman" w:hAnsi="Times New Roman" w:cs="Times New Roman"/>
          <w:sz w:val="24"/>
          <w:szCs w:val="24"/>
        </w:rPr>
        <w:t>Oib: 23296176633</w:t>
      </w:r>
    </w:p>
    <w:p w:rsidR="00771EA4" w:rsidRPr="00F64D06" w:rsidRDefault="00771EA4" w:rsidP="00771EA4">
      <w:pPr>
        <w:rPr>
          <w:rFonts w:ascii="Times New Roman" w:hAnsi="Times New Roman" w:cs="Times New Roman"/>
          <w:sz w:val="24"/>
          <w:szCs w:val="24"/>
        </w:rPr>
      </w:pPr>
      <w:r w:rsidRPr="00F64D06">
        <w:rPr>
          <w:rFonts w:ascii="Times New Roman" w:hAnsi="Times New Roman" w:cs="Times New Roman"/>
          <w:sz w:val="24"/>
          <w:szCs w:val="24"/>
        </w:rPr>
        <w:t>Rkp: 02934</w:t>
      </w:r>
    </w:p>
    <w:p w:rsidR="00771EA4" w:rsidRPr="00F64D06" w:rsidRDefault="00771EA4" w:rsidP="00771E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1EA4" w:rsidRPr="00F64D06" w:rsidRDefault="00771EA4" w:rsidP="00771E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D06">
        <w:rPr>
          <w:rFonts w:ascii="Times New Roman" w:hAnsi="Times New Roman" w:cs="Times New Roman"/>
          <w:b/>
          <w:sz w:val="24"/>
          <w:szCs w:val="24"/>
        </w:rPr>
        <w:t xml:space="preserve">OBRAZLOŽENJE OPĆEG DIJELA IZVJEŠTAJA O IZVRŠENJU FINANCIJSKOG PLANA ZA I. – </w:t>
      </w:r>
      <w:r w:rsidR="000D5EB1">
        <w:rPr>
          <w:rFonts w:ascii="Times New Roman" w:hAnsi="Times New Roman" w:cs="Times New Roman"/>
          <w:b/>
          <w:sz w:val="24"/>
          <w:szCs w:val="24"/>
        </w:rPr>
        <w:t>V</w:t>
      </w:r>
      <w:r w:rsidRPr="00F64D06">
        <w:rPr>
          <w:rFonts w:ascii="Times New Roman" w:hAnsi="Times New Roman" w:cs="Times New Roman"/>
          <w:b/>
          <w:sz w:val="24"/>
          <w:szCs w:val="24"/>
        </w:rPr>
        <w:t>I. 202</w:t>
      </w:r>
      <w:r w:rsidR="004E56C3">
        <w:rPr>
          <w:rFonts w:ascii="Times New Roman" w:hAnsi="Times New Roman" w:cs="Times New Roman"/>
          <w:b/>
          <w:sz w:val="24"/>
          <w:szCs w:val="24"/>
        </w:rPr>
        <w:t>6</w:t>
      </w:r>
      <w:r w:rsidRPr="00F64D06">
        <w:rPr>
          <w:rFonts w:ascii="Times New Roman" w:hAnsi="Times New Roman" w:cs="Times New Roman"/>
          <w:b/>
          <w:sz w:val="24"/>
          <w:szCs w:val="24"/>
        </w:rPr>
        <w:t>.</w:t>
      </w:r>
    </w:p>
    <w:p w:rsidR="00771EA4" w:rsidRPr="00F64D06" w:rsidRDefault="00771EA4" w:rsidP="00771EA4">
      <w:pPr>
        <w:rPr>
          <w:rFonts w:ascii="Times New Roman" w:hAnsi="Times New Roman" w:cs="Times New Roman"/>
          <w:sz w:val="24"/>
          <w:szCs w:val="24"/>
        </w:rPr>
      </w:pPr>
    </w:p>
    <w:p w:rsidR="00771EA4" w:rsidRPr="00F64D06" w:rsidRDefault="00771EA4" w:rsidP="00771EA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64D06">
        <w:rPr>
          <w:rFonts w:ascii="Times New Roman" w:hAnsi="Times New Roman" w:cs="Times New Roman"/>
          <w:b/>
          <w:sz w:val="24"/>
          <w:szCs w:val="24"/>
        </w:rPr>
        <w:t>Obrazloženje ostvarenja prihoda i primitaka</w:t>
      </w:r>
    </w:p>
    <w:p w:rsidR="00771EA4" w:rsidRPr="00F64D06" w:rsidRDefault="00771EA4" w:rsidP="00771EA4">
      <w:pPr>
        <w:rPr>
          <w:rFonts w:ascii="Times New Roman" w:hAnsi="Times New Roman" w:cs="Times New Roman"/>
          <w:sz w:val="24"/>
          <w:szCs w:val="24"/>
        </w:rPr>
      </w:pPr>
      <w:r w:rsidRPr="00F64D06">
        <w:rPr>
          <w:rFonts w:ascii="Times New Roman" w:hAnsi="Times New Roman" w:cs="Times New Roman"/>
          <w:sz w:val="24"/>
          <w:szCs w:val="24"/>
        </w:rPr>
        <w:t xml:space="preserve">Prihodi i primici Hrvatskog Instituta za povijest – Zagreb za </w:t>
      </w:r>
      <w:r>
        <w:rPr>
          <w:rFonts w:ascii="Times New Roman" w:hAnsi="Times New Roman" w:cs="Times New Roman"/>
          <w:sz w:val="24"/>
          <w:szCs w:val="24"/>
        </w:rPr>
        <w:t xml:space="preserve">period od I. – </w:t>
      </w:r>
      <w:r w:rsidR="008045F7">
        <w:rPr>
          <w:rFonts w:ascii="Times New Roman" w:hAnsi="Times New Roman" w:cs="Times New Roman"/>
          <w:sz w:val="24"/>
          <w:szCs w:val="24"/>
        </w:rPr>
        <w:t>VI</w:t>
      </w:r>
      <w:r>
        <w:rPr>
          <w:rFonts w:ascii="Times New Roman" w:hAnsi="Times New Roman" w:cs="Times New Roman"/>
          <w:sz w:val="24"/>
          <w:szCs w:val="24"/>
        </w:rPr>
        <w:t>. 202</w:t>
      </w:r>
      <w:r w:rsidR="004E56C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  <w:r w:rsidRPr="00F64D06">
        <w:rPr>
          <w:rFonts w:ascii="Times New Roman" w:hAnsi="Times New Roman" w:cs="Times New Roman"/>
          <w:sz w:val="24"/>
          <w:szCs w:val="24"/>
        </w:rPr>
        <w:t xml:space="preserve">planirani su u iznosu </w:t>
      </w:r>
      <w:r w:rsidR="00107E5B">
        <w:rPr>
          <w:rFonts w:ascii="Times New Roman" w:hAnsi="Times New Roman" w:cs="Times New Roman"/>
          <w:sz w:val="24"/>
          <w:szCs w:val="24"/>
        </w:rPr>
        <w:t>2.500.740,50</w:t>
      </w:r>
      <w:r w:rsidR="00107E5B">
        <w:rPr>
          <w:rFonts w:ascii="Times New Roman" w:hAnsi="Times New Roman" w:cs="Times New Roman"/>
          <w:sz w:val="24"/>
          <w:szCs w:val="24"/>
        </w:rPr>
        <w:t xml:space="preserve"> eura</w:t>
      </w:r>
      <w:r w:rsidRPr="00F64D06">
        <w:rPr>
          <w:rFonts w:ascii="Times New Roman" w:hAnsi="Times New Roman" w:cs="Times New Roman"/>
          <w:sz w:val="24"/>
          <w:szCs w:val="24"/>
        </w:rPr>
        <w:t xml:space="preserve">, a ostvareni su u iznosu </w:t>
      </w:r>
      <w:r w:rsidR="004E56C3">
        <w:rPr>
          <w:rFonts w:ascii="Times New Roman" w:hAnsi="Times New Roman" w:cs="Times New Roman"/>
          <w:sz w:val="24"/>
          <w:szCs w:val="24"/>
        </w:rPr>
        <w:t>2.</w:t>
      </w:r>
      <w:r w:rsidR="00107E5B">
        <w:rPr>
          <w:rFonts w:ascii="Times New Roman" w:hAnsi="Times New Roman" w:cs="Times New Roman"/>
          <w:sz w:val="24"/>
          <w:szCs w:val="24"/>
        </w:rPr>
        <w:t>558.017,46</w:t>
      </w:r>
      <w:bookmarkStart w:id="0" w:name="_GoBack"/>
      <w:bookmarkEnd w:id="0"/>
      <w:r w:rsidR="004E56C3">
        <w:rPr>
          <w:rFonts w:ascii="Times New Roman" w:hAnsi="Times New Roman" w:cs="Times New Roman"/>
          <w:sz w:val="24"/>
          <w:szCs w:val="24"/>
        </w:rPr>
        <w:t xml:space="preserve"> </w:t>
      </w:r>
      <w:r w:rsidRPr="00F64D06">
        <w:rPr>
          <w:rFonts w:ascii="Times New Roman" w:hAnsi="Times New Roman" w:cs="Times New Roman"/>
          <w:sz w:val="24"/>
          <w:szCs w:val="24"/>
        </w:rPr>
        <w:t xml:space="preserve">eura; što je izvršenje od </w:t>
      </w:r>
      <w:r w:rsidR="008045F7">
        <w:rPr>
          <w:rFonts w:ascii="Times New Roman" w:hAnsi="Times New Roman" w:cs="Times New Roman"/>
          <w:sz w:val="24"/>
          <w:szCs w:val="24"/>
        </w:rPr>
        <w:t>1</w:t>
      </w:r>
      <w:r w:rsidR="004E56C3">
        <w:rPr>
          <w:rFonts w:ascii="Times New Roman" w:hAnsi="Times New Roman" w:cs="Times New Roman"/>
          <w:sz w:val="24"/>
          <w:szCs w:val="24"/>
        </w:rPr>
        <w:t>02</w:t>
      </w:r>
      <w:r w:rsidR="008045F7">
        <w:rPr>
          <w:rFonts w:ascii="Times New Roman" w:hAnsi="Times New Roman" w:cs="Times New Roman"/>
          <w:sz w:val="24"/>
          <w:szCs w:val="24"/>
        </w:rPr>
        <w:t>,</w:t>
      </w:r>
      <w:r w:rsidR="004E56C3">
        <w:rPr>
          <w:rFonts w:ascii="Times New Roman" w:hAnsi="Times New Roman" w:cs="Times New Roman"/>
          <w:sz w:val="24"/>
          <w:szCs w:val="24"/>
        </w:rPr>
        <w:t>29</w:t>
      </w:r>
      <w:r w:rsidR="008045F7">
        <w:rPr>
          <w:rFonts w:ascii="Times New Roman" w:hAnsi="Times New Roman" w:cs="Times New Roman"/>
          <w:sz w:val="24"/>
          <w:szCs w:val="24"/>
        </w:rPr>
        <w:t xml:space="preserve"> </w:t>
      </w:r>
      <w:r w:rsidRPr="00F64D06">
        <w:rPr>
          <w:rFonts w:ascii="Times New Roman" w:hAnsi="Times New Roman" w:cs="Times New Roman"/>
          <w:sz w:val="24"/>
          <w:szCs w:val="24"/>
        </w:rPr>
        <w:t>% kako je prikazano u tablici 1.</w:t>
      </w:r>
    </w:p>
    <w:p w:rsidR="00771EA4" w:rsidRPr="00F64D06" w:rsidRDefault="00771EA4" w:rsidP="00771EA4">
      <w:pPr>
        <w:rPr>
          <w:rFonts w:ascii="Times New Roman" w:hAnsi="Times New Roman" w:cs="Times New Roman"/>
          <w:sz w:val="24"/>
          <w:szCs w:val="24"/>
        </w:rPr>
      </w:pPr>
    </w:p>
    <w:p w:rsidR="00771EA4" w:rsidRPr="0047746D" w:rsidRDefault="00771EA4" w:rsidP="00771EA4">
      <w:pPr>
        <w:rPr>
          <w:rFonts w:ascii="Times New Roman" w:hAnsi="Times New Roman" w:cs="Times New Roman"/>
          <w:i/>
        </w:rPr>
      </w:pPr>
      <w:r w:rsidRPr="0047746D">
        <w:rPr>
          <w:rFonts w:ascii="Times New Roman" w:hAnsi="Times New Roman" w:cs="Times New Roman"/>
          <w:i/>
        </w:rPr>
        <w:t xml:space="preserve">Tabllica 1. Usporedba planiranih i ostvarenih prihoda i primitak I. – </w:t>
      </w:r>
      <w:r w:rsidR="002854D9">
        <w:rPr>
          <w:rFonts w:ascii="Times New Roman" w:hAnsi="Times New Roman" w:cs="Times New Roman"/>
          <w:i/>
        </w:rPr>
        <w:t>V</w:t>
      </w:r>
      <w:r w:rsidRPr="0047746D">
        <w:rPr>
          <w:rFonts w:ascii="Times New Roman" w:hAnsi="Times New Roman" w:cs="Times New Roman"/>
          <w:i/>
        </w:rPr>
        <w:t>I. 202</w:t>
      </w:r>
      <w:r w:rsidR="002854D9">
        <w:rPr>
          <w:rFonts w:ascii="Times New Roman" w:hAnsi="Times New Roman" w:cs="Times New Roman"/>
          <w:i/>
        </w:rPr>
        <w:t>6</w:t>
      </w:r>
      <w:r w:rsidRPr="0047746D">
        <w:rPr>
          <w:rFonts w:ascii="Times New Roman" w:hAnsi="Times New Roman" w:cs="Times New Roman"/>
          <w:i/>
        </w:rPr>
        <w:t>. godine</w:t>
      </w:r>
      <w:r w:rsidR="0047746D">
        <w:rPr>
          <w:rFonts w:ascii="Times New Roman" w:hAnsi="Times New Roman" w:cs="Times New Roman"/>
          <w:i/>
        </w:rPr>
        <w:t>.</w:t>
      </w:r>
    </w:p>
    <w:tbl>
      <w:tblPr>
        <w:tblW w:w="11147" w:type="dxa"/>
        <w:tblInd w:w="-1052" w:type="dxa"/>
        <w:tblLook w:val="04A0" w:firstRow="1" w:lastRow="0" w:firstColumn="1" w:lastColumn="0" w:noHBand="0" w:noVBand="1"/>
      </w:tblPr>
      <w:tblGrid>
        <w:gridCol w:w="6107"/>
        <w:gridCol w:w="1860"/>
        <w:gridCol w:w="1920"/>
        <w:gridCol w:w="1260"/>
      </w:tblGrid>
      <w:tr w:rsidR="00771EA4" w:rsidRPr="00F64D06" w:rsidTr="00D473DE">
        <w:trPr>
          <w:trHeight w:val="300"/>
        </w:trPr>
        <w:tc>
          <w:tcPr>
            <w:tcW w:w="6107" w:type="dxa"/>
            <w:shd w:val="clear" w:color="auto" w:fill="C0C0C0"/>
            <w:noWrap/>
            <w:vAlign w:val="bottom"/>
            <w:hideMark/>
          </w:tcPr>
          <w:p w:rsidR="00771EA4" w:rsidRPr="00F64D06" w:rsidRDefault="00771EA4" w:rsidP="00D4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F64D0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Račun / opis</w:t>
            </w:r>
          </w:p>
        </w:tc>
        <w:tc>
          <w:tcPr>
            <w:tcW w:w="1860" w:type="dxa"/>
            <w:shd w:val="clear" w:color="auto" w:fill="C0C0C0"/>
            <w:noWrap/>
            <w:vAlign w:val="bottom"/>
            <w:hideMark/>
          </w:tcPr>
          <w:p w:rsidR="00771EA4" w:rsidRPr="00F64D06" w:rsidRDefault="00771EA4" w:rsidP="00D4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F64D0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Izvorni plan I. -</w:t>
            </w:r>
            <w:r w:rsidR="008045F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VI</w:t>
            </w:r>
            <w:r w:rsidRPr="00F64D0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. 202</w:t>
            </w:r>
            <w:r w:rsidR="004E56C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6</w:t>
            </w:r>
            <w:r w:rsidRPr="00F64D0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. €</w:t>
            </w:r>
          </w:p>
        </w:tc>
        <w:tc>
          <w:tcPr>
            <w:tcW w:w="1920" w:type="dxa"/>
            <w:shd w:val="clear" w:color="auto" w:fill="C0C0C0"/>
            <w:noWrap/>
            <w:vAlign w:val="bottom"/>
            <w:hideMark/>
          </w:tcPr>
          <w:p w:rsidR="00771EA4" w:rsidRPr="00F64D06" w:rsidRDefault="00771EA4" w:rsidP="00D4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F64D0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 xml:space="preserve">Izvršenje I. - </w:t>
            </w:r>
            <w:r w:rsidR="008045F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VI</w:t>
            </w:r>
            <w:r w:rsidRPr="00F64D0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  <w:p w:rsidR="00771EA4" w:rsidRPr="00F64D06" w:rsidRDefault="00771EA4" w:rsidP="00D4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F64D0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202</w:t>
            </w:r>
            <w:r w:rsidR="004E56C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6</w:t>
            </w:r>
            <w:r w:rsidRPr="00F64D0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. €</w:t>
            </w:r>
          </w:p>
        </w:tc>
        <w:tc>
          <w:tcPr>
            <w:tcW w:w="1260" w:type="dxa"/>
            <w:shd w:val="clear" w:color="auto" w:fill="C0C0C0"/>
            <w:noWrap/>
            <w:vAlign w:val="bottom"/>
            <w:hideMark/>
          </w:tcPr>
          <w:p w:rsidR="00771EA4" w:rsidRPr="00F64D06" w:rsidRDefault="00771EA4" w:rsidP="00D4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F64D0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% Ostvarenja</w:t>
            </w:r>
          </w:p>
        </w:tc>
      </w:tr>
      <w:tr w:rsidR="00771EA4" w:rsidRPr="00F64D06" w:rsidTr="00D473DE">
        <w:trPr>
          <w:trHeight w:val="300"/>
        </w:trPr>
        <w:tc>
          <w:tcPr>
            <w:tcW w:w="6107" w:type="dxa"/>
            <w:shd w:val="clear" w:color="auto" w:fill="808080"/>
            <w:noWrap/>
            <w:vAlign w:val="bottom"/>
            <w:hideMark/>
          </w:tcPr>
          <w:p w:rsidR="00771EA4" w:rsidRPr="00F64D06" w:rsidRDefault="00771EA4" w:rsidP="00D47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64D06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A. RAČUN PRIHODA I RASHODA</w:t>
            </w:r>
          </w:p>
        </w:tc>
        <w:tc>
          <w:tcPr>
            <w:tcW w:w="1860" w:type="dxa"/>
            <w:shd w:val="clear" w:color="auto" w:fill="808080"/>
            <w:noWrap/>
            <w:vAlign w:val="bottom"/>
            <w:hideMark/>
          </w:tcPr>
          <w:p w:rsidR="00771EA4" w:rsidRPr="00F64D06" w:rsidRDefault="00771EA4" w:rsidP="00D4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64D06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2</w:t>
            </w:r>
          </w:p>
        </w:tc>
        <w:tc>
          <w:tcPr>
            <w:tcW w:w="1920" w:type="dxa"/>
            <w:shd w:val="clear" w:color="auto" w:fill="808080"/>
            <w:noWrap/>
            <w:vAlign w:val="bottom"/>
            <w:hideMark/>
          </w:tcPr>
          <w:p w:rsidR="00771EA4" w:rsidRPr="00F64D06" w:rsidRDefault="00771EA4" w:rsidP="00D4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64D06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</w:p>
        </w:tc>
        <w:tc>
          <w:tcPr>
            <w:tcW w:w="1260" w:type="dxa"/>
            <w:shd w:val="clear" w:color="auto" w:fill="808080"/>
            <w:noWrap/>
            <w:vAlign w:val="bottom"/>
            <w:hideMark/>
          </w:tcPr>
          <w:p w:rsidR="00771EA4" w:rsidRPr="00F64D06" w:rsidRDefault="00771EA4" w:rsidP="00D4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64D06">
              <w:rPr>
                <w:rFonts w:ascii="Times New Roman" w:eastAsia="Times New Roman" w:hAnsi="Times New Roman" w:cs="Times New Roman"/>
                <w:color w:val="FFFFFF"/>
                <w:kern w:val="0"/>
                <w:sz w:val="20"/>
                <w:szCs w:val="20"/>
                <w:lang w:eastAsia="hr-HR"/>
                <w14:ligatures w14:val="none"/>
              </w:rPr>
              <w:t>5</w:t>
            </w:r>
          </w:p>
        </w:tc>
      </w:tr>
      <w:tr w:rsidR="00771EA4" w:rsidRPr="00F64D06" w:rsidTr="00D473DE">
        <w:trPr>
          <w:trHeight w:val="300"/>
        </w:trPr>
        <w:tc>
          <w:tcPr>
            <w:tcW w:w="6107" w:type="dxa"/>
            <w:noWrap/>
            <w:vAlign w:val="bottom"/>
            <w:hideMark/>
          </w:tcPr>
          <w:p w:rsidR="00771EA4" w:rsidRPr="00F64D06" w:rsidRDefault="00771EA4" w:rsidP="00D473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64D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860" w:type="dxa"/>
            <w:noWrap/>
            <w:vAlign w:val="bottom"/>
            <w:hideMark/>
          </w:tcPr>
          <w:p w:rsidR="00771EA4" w:rsidRPr="00F64D06" w:rsidRDefault="004E56C3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2.500.740,5</w:t>
            </w:r>
            <w:r w:rsidR="008045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0</w:t>
            </w:r>
            <w:r w:rsidR="00771EA4" w:rsidRPr="00F64D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  </w:t>
            </w:r>
          </w:p>
        </w:tc>
        <w:tc>
          <w:tcPr>
            <w:tcW w:w="1920" w:type="dxa"/>
            <w:noWrap/>
            <w:vAlign w:val="bottom"/>
            <w:hideMark/>
          </w:tcPr>
          <w:p w:rsidR="00771EA4" w:rsidRPr="00F64D06" w:rsidRDefault="004E56C3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</w:t>
            </w:r>
            <w:r w:rsidR="008045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558</w:t>
            </w:r>
            <w:r w:rsidR="008045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017,46</w:t>
            </w:r>
            <w:r w:rsidR="00771EA4" w:rsidRPr="00F64D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  </w:t>
            </w:r>
          </w:p>
        </w:tc>
        <w:tc>
          <w:tcPr>
            <w:tcW w:w="1260" w:type="dxa"/>
            <w:noWrap/>
            <w:vAlign w:val="bottom"/>
            <w:hideMark/>
          </w:tcPr>
          <w:p w:rsidR="00771EA4" w:rsidRPr="00F64D06" w:rsidRDefault="008045F7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4E56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,</w:t>
            </w:r>
            <w:r w:rsidR="004E56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29</w:t>
            </w:r>
            <w:r w:rsidR="00771EA4" w:rsidRPr="00F64D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%</w:t>
            </w:r>
          </w:p>
        </w:tc>
      </w:tr>
      <w:tr w:rsidR="005727DF" w:rsidRPr="005727DF" w:rsidTr="00D473DE">
        <w:trPr>
          <w:trHeight w:val="300"/>
        </w:trPr>
        <w:tc>
          <w:tcPr>
            <w:tcW w:w="6107" w:type="dxa"/>
            <w:noWrap/>
            <w:vAlign w:val="bottom"/>
            <w:hideMark/>
          </w:tcPr>
          <w:p w:rsidR="00771EA4" w:rsidRPr="005727DF" w:rsidRDefault="004E56C3" w:rsidP="00D473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Tekuće p</w:t>
            </w:r>
            <w:r w:rsidR="00771EA4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omoći od</w:t>
            </w: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proračunskim korisnicima iz proračuna</w:t>
            </w:r>
            <w:r w:rsidR="00771EA4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koji im nije nadležan </w:t>
            </w:r>
            <w:r w:rsidR="00771EA4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                                   </w:t>
            </w:r>
          </w:p>
        </w:tc>
        <w:tc>
          <w:tcPr>
            <w:tcW w:w="1860" w:type="dxa"/>
            <w:noWrap/>
            <w:vAlign w:val="bottom"/>
            <w:hideMark/>
          </w:tcPr>
          <w:p w:rsidR="00771EA4" w:rsidRPr="005727DF" w:rsidRDefault="004E56C3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45.068,00</w:t>
            </w:r>
          </w:p>
        </w:tc>
        <w:tc>
          <w:tcPr>
            <w:tcW w:w="1920" w:type="dxa"/>
            <w:noWrap/>
            <w:vAlign w:val="bottom"/>
            <w:hideMark/>
          </w:tcPr>
          <w:p w:rsidR="00771EA4" w:rsidRPr="005727DF" w:rsidRDefault="004E56C3" w:rsidP="00D85C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48.271,48</w:t>
            </w:r>
            <w:r w:rsidR="00771EA4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  </w:t>
            </w:r>
          </w:p>
        </w:tc>
        <w:tc>
          <w:tcPr>
            <w:tcW w:w="1260" w:type="dxa"/>
            <w:noWrap/>
            <w:vAlign w:val="bottom"/>
            <w:hideMark/>
          </w:tcPr>
          <w:p w:rsidR="00771EA4" w:rsidRPr="005727DF" w:rsidRDefault="004E56C3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107,11</w:t>
            </w:r>
            <w:r w:rsidR="00771EA4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%</w:t>
            </w:r>
          </w:p>
        </w:tc>
      </w:tr>
      <w:tr w:rsidR="005727DF" w:rsidRPr="005727DF" w:rsidTr="00D473DE">
        <w:trPr>
          <w:trHeight w:val="300"/>
        </w:trPr>
        <w:tc>
          <w:tcPr>
            <w:tcW w:w="6107" w:type="dxa"/>
            <w:noWrap/>
            <w:vAlign w:val="bottom"/>
            <w:hideMark/>
          </w:tcPr>
          <w:p w:rsidR="00771EA4" w:rsidRPr="005727DF" w:rsidRDefault="00771EA4" w:rsidP="00D473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Tekući prijenosi između proračunskih korisnika istog proračuna</w:t>
            </w:r>
          </w:p>
        </w:tc>
        <w:tc>
          <w:tcPr>
            <w:tcW w:w="1860" w:type="dxa"/>
            <w:noWrap/>
            <w:vAlign w:val="bottom"/>
            <w:hideMark/>
          </w:tcPr>
          <w:p w:rsidR="00771EA4" w:rsidRPr="005727DF" w:rsidRDefault="00B42B53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42.235,00</w:t>
            </w:r>
          </w:p>
        </w:tc>
        <w:tc>
          <w:tcPr>
            <w:tcW w:w="1920" w:type="dxa"/>
            <w:noWrap/>
            <w:vAlign w:val="bottom"/>
            <w:hideMark/>
          </w:tcPr>
          <w:p w:rsidR="00771EA4" w:rsidRPr="005727DF" w:rsidRDefault="00B42B53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84.894,69</w:t>
            </w:r>
            <w:r w:rsidR="00771EA4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  </w:t>
            </w:r>
          </w:p>
        </w:tc>
        <w:tc>
          <w:tcPr>
            <w:tcW w:w="1260" w:type="dxa"/>
            <w:noWrap/>
            <w:vAlign w:val="bottom"/>
            <w:hideMark/>
          </w:tcPr>
          <w:p w:rsidR="00771EA4" w:rsidRPr="005727DF" w:rsidRDefault="00B42B53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201</w:t>
            </w:r>
            <w:r w:rsidR="00771EA4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,</w:t>
            </w: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01</w:t>
            </w:r>
            <w:r w:rsidR="00771EA4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%</w:t>
            </w:r>
          </w:p>
        </w:tc>
      </w:tr>
      <w:tr w:rsidR="005727DF" w:rsidRPr="005727DF" w:rsidTr="00D473DE">
        <w:trPr>
          <w:trHeight w:val="300"/>
        </w:trPr>
        <w:tc>
          <w:tcPr>
            <w:tcW w:w="6107" w:type="dxa"/>
            <w:noWrap/>
            <w:vAlign w:val="bottom"/>
          </w:tcPr>
          <w:p w:rsidR="00771EA4" w:rsidRPr="005727DF" w:rsidRDefault="00771EA4" w:rsidP="00D473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Ostali prihodi</w:t>
            </w:r>
          </w:p>
        </w:tc>
        <w:tc>
          <w:tcPr>
            <w:tcW w:w="1860" w:type="dxa"/>
            <w:noWrap/>
            <w:vAlign w:val="bottom"/>
          </w:tcPr>
          <w:p w:rsidR="00771EA4" w:rsidRPr="005727DF" w:rsidRDefault="00771EA4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noWrap/>
            <w:vAlign w:val="bottom"/>
          </w:tcPr>
          <w:p w:rsidR="00771EA4" w:rsidRPr="005727DF" w:rsidRDefault="00B42B53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3,76</w:t>
            </w:r>
          </w:p>
        </w:tc>
        <w:tc>
          <w:tcPr>
            <w:tcW w:w="1260" w:type="dxa"/>
            <w:noWrap/>
            <w:vAlign w:val="bottom"/>
          </w:tcPr>
          <w:p w:rsidR="00771EA4" w:rsidRPr="005727DF" w:rsidRDefault="00771EA4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0,00%</w:t>
            </w:r>
          </w:p>
        </w:tc>
      </w:tr>
      <w:tr w:rsidR="005727DF" w:rsidRPr="005727DF" w:rsidTr="00D473DE">
        <w:trPr>
          <w:trHeight w:val="300"/>
        </w:trPr>
        <w:tc>
          <w:tcPr>
            <w:tcW w:w="6107" w:type="dxa"/>
            <w:noWrap/>
            <w:vAlign w:val="bottom"/>
            <w:hideMark/>
          </w:tcPr>
          <w:p w:rsidR="00771EA4" w:rsidRPr="005727DF" w:rsidRDefault="00771EA4" w:rsidP="00D473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Prihodi od imovine                                                                                                                                       </w:t>
            </w:r>
          </w:p>
        </w:tc>
        <w:tc>
          <w:tcPr>
            <w:tcW w:w="1860" w:type="dxa"/>
            <w:noWrap/>
            <w:vAlign w:val="bottom"/>
            <w:hideMark/>
          </w:tcPr>
          <w:p w:rsidR="00771EA4" w:rsidRPr="005727DF" w:rsidRDefault="00771EA4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0,00   </w:t>
            </w:r>
          </w:p>
        </w:tc>
        <w:tc>
          <w:tcPr>
            <w:tcW w:w="1920" w:type="dxa"/>
            <w:noWrap/>
            <w:vAlign w:val="bottom"/>
            <w:hideMark/>
          </w:tcPr>
          <w:p w:rsidR="00771EA4" w:rsidRPr="005727DF" w:rsidRDefault="00B42B53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26</w:t>
            </w:r>
            <w:r w:rsidR="002727AA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,</w:t>
            </w: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41</w:t>
            </w:r>
            <w:r w:rsidR="00771EA4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  </w:t>
            </w:r>
          </w:p>
        </w:tc>
        <w:tc>
          <w:tcPr>
            <w:tcW w:w="1260" w:type="dxa"/>
            <w:noWrap/>
            <w:vAlign w:val="bottom"/>
            <w:hideMark/>
          </w:tcPr>
          <w:p w:rsidR="00771EA4" w:rsidRPr="005727DF" w:rsidRDefault="00771EA4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0,00%</w:t>
            </w:r>
          </w:p>
        </w:tc>
      </w:tr>
      <w:tr w:rsidR="005727DF" w:rsidRPr="005727DF" w:rsidTr="00D473DE">
        <w:trPr>
          <w:trHeight w:val="300"/>
        </w:trPr>
        <w:tc>
          <w:tcPr>
            <w:tcW w:w="6107" w:type="dxa"/>
            <w:noWrap/>
            <w:vAlign w:val="bottom"/>
            <w:hideMark/>
          </w:tcPr>
          <w:p w:rsidR="00771EA4" w:rsidRPr="005727DF" w:rsidRDefault="00771EA4" w:rsidP="00D473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Prihodi od prodaje proizvoda i robe te pruženih usluga i prihodi od donacija                        </w:t>
            </w:r>
          </w:p>
        </w:tc>
        <w:tc>
          <w:tcPr>
            <w:tcW w:w="1860" w:type="dxa"/>
            <w:noWrap/>
            <w:vAlign w:val="bottom"/>
            <w:hideMark/>
          </w:tcPr>
          <w:p w:rsidR="00771EA4" w:rsidRPr="005727DF" w:rsidRDefault="002727AA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19</w:t>
            </w:r>
            <w:r w:rsidR="00B42B53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  <w:r w:rsidR="00771EA4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00</w:t>
            </w:r>
            <w:r w:rsidR="00B42B53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0</w:t>
            </w:r>
            <w:r w:rsidR="00771EA4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,00   </w:t>
            </w:r>
          </w:p>
        </w:tc>
        <w:tc>
          <w:tcPr>
            <w:tcW w:w="1920" w:type="dxa"/>
            <w:noWrap/>
            <w:vAlign w:val="bottom"/>
            <w:hideMark/>
          </w:tcPr>
          <w:p w:rsidR="00771EA4" w:rsidRPr="005727DF" w:rsidRDefault="00B42B53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18.442,31</w:t>
            </w:r>
            <w:r w:rsidR="00771EA4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 </w:t>
            </w:r>
          </w:p>
        </w:tc>
        <w:tc>
          <w:tcPr>
            <w:tcW w:w="1260" w:type="dxa"/>
            <w:noWrap/>
            <w:vAlign w:val="bottom"/>
            <w:hideMark/>
          </w:tcPr>
          <w:p w:rsidR="00771EA4" w:rsidRPr="005727DF" w:rsidRDefault="00B42B53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97</w:t>
            </w:r>
            <w:r w:rsidR="00771EA4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,</w:t>
            </w: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0</w:t>
            </w:r>
            <w:r w:rsidR="002727AA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6</w:t>
            </w:r>
            <w:r w:rsidR="00771EA4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%</w:t>
            </w:r>
          </w:p>
        </w:tc>
      </w:tr>
      <w:tr w:rsidR="005727DF" w:rsidRPr="005727DF" w:rsidTr="00D473DE">
        <w:trPr>
          <w:trHeight w:val="300"/>
        </w:trPr>
        <w:tc>
          <w:tcPr>
            <w:tcW w:w="6107" w:type="dxa"/>
            <w:noWrap/>
            <w:vAlign w:val="bottom"/>
            <w:hideMark/>
          </w:tcPr>
          <w:p w:rsidR="00771EA4" w:rsidRPr="005727DF" w:rsidRDefault="00771EA4" w:rsidP="00D473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Prihodi iz nadležnog proračuna i od HZZO-a temeljem ugovornih obveza</w:t>
            </w:r>
          </w:p>
        </w:tc>
        <w:tc>
          <w:tcPr>
            <w:tcW w:w="1860" w:type="dxa"/>
            <w:noWrap/>
            <w:vAlign w:val="bottom"/>
            <w:hideMark/>
          </w:tcPr>
          <w:p w:rsidR="00771EA4" w:rsidRPr="005727DF" w:rsidRDefault="00B42B53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</w:t>
            </w:r>
            <w:r w:rsidR="00D85C5F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394.437,50</w:t>
            </w:r>
            <w:r w:rsidR="00771EA4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  </w:t>
            </w:r>
          </w:p>
        </w:tc>
        <w:tc>
          <w:tcPr>
            <w:tcW w:w="1920" w:type="dxa"/>
            <w:noWrap/>
            <w:vAlign w:val="bottom"/>
            <w:hideMark/>
          </w:tcPr>
          <w:p w:rsidR="00771EA4" w:rsidRPr="005727DF" w:rsidRDefault="00B42B53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2.406.378,81</w:t>
            </w:r>
          </w:p>
        </w:tc>
        <w:tc>
          <w:tcPr>
            <w:tcW w:w="1260" w:type="dxa"/>
            <w:noWrap/>
            <w:vAlign w:val="bottom"/>
            <w:hideMark/>
          </w:tcPr>
          <w:p w:rsidR="00771EA4" w:rsidRPr="005727DF" w:rsidRDefault="00D85C5F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10</w:t>
            </w:r>
            <w:r w:rsidR="00B42B53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0</w:t>
            </w:r>
            <w:r w:rsidR="00771EA4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,</w:t>
            </w:r>
            <w:r w:rsidR="00B42B53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50</w:t>
            </w:r>
            <w:r w:rsidR="00771EA4" w:rsidRPr="005727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%</w:t>
            </w:r>
          </w:p>
        </w:tc>
      </w:tr>
    </w:tbl>
    <w:p w:rsidR="00D13A1D" w:rsidRPr="005727DF" w:rsidRDefault="00D13A1D" w:rsidP="00771E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1EA4" w:rsidRPr="005727DF" w:rsidRDefault="00771EA4" w:rsidP="00771EA4">
      <w:pPr>
        <w:jc w:val="both"/>
        <w:rPr>
          <w:rFonts w:ascii="Times New Roman" w:hAnsi="Times New Roman" w:cs="Times New Roman"/>
          <w:sz w:val="24"/>
          <w:szCs w:val="24"/>
        </w:rPr>
      </w:pPr>
      <w:r w:rsidRPr="005727DF">
        <w:rPr>
          <w:rFonts w:ascii="Times New Roman" w:hAnsi="Times New Roman" w:cs="Times New Roman"/>
          <w:sz w:val="24"/>
          <w:szCs w:val="24"/>
        </w:rPr>
        <w:t xml:space="preserve">Doznačeni prihodi od MZO-a za period od I. – </w:t>
      </w:r>
      <w:r w:rsidR="00E860BF" w:rsidRPr="005727DF">
        <w:rPr>
          <w:rFonts w:ascii="Times New Roman" w:hAnsi="Times New Roman" w:cs="Times New Roman"/>
          <w:sz w:val="24"/>
          <w:szCs w:val="24"/>
        </w:rPr>
        <w:t>VI</w:t>
      </w:r>
      <w:r w:rsidRPr="005727DF">
        <w:rPr>
          <w:rFonts w:ascii="Times New Roman" w:hAnsi="Times New Roman" w:cs="Times New Roman"/>
          <w:sz w:val="24"/>
          <w:szCs w:val="24"/>
        </w:rPr>
        <w:t>. 202</w:t>
      </w:r>
      <w:r w:rsidR="00C456DD" w:rsidRPr="005727DF">
        <w:rPr>
          <w:rFonts w:ascii="Times New Roman" w:hAnsi="Times New Roman" w:cs="Times New Roman"/>
          <w:sz w:val="24"/>
          <w:szCs w:val="24"/>
        </w:rPr>
        <w:t>6</w:t>
      </w:r>
      <w:r w:rsidRPr="005727DF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C456DD" w:rsidRPr="005727DF">
        <w:rPr>
          <w:rFonts w:ascii="Times New Roman" w:hAnsi="Times New Roman" w:cs="Times New Roman"/>
          <w:sz w:val="24"/>
          <w:szCs w:val="24"/>
        </w:rPr>
        <w:t>2.406.378,81</w:t>
      </w:r>
      <w:r w:rsidRPr="005727DF">
        <w:rPr>
          <w:rFonts w:ascii="Times New Roman" w:hAnsi="Times New Roman" w:cs="Times New Roman"/>
          <w:sz w:val="24"/>
          <w:szCs w:val="24"/>
        </w:rPr>
        <w:t xml:space="preserve"> eura i čine </w:t>
      </w:r>
      <w:r w:rsidR="00E860BF" w:rsidRPr="005727DF">
        <w:rPr>
          <w:rFonts w:ascii="Times New Roman" w:hAnsi="Times New Roman" w:cs="Times New Roman"/>
          <w:sz w:val="24"/>
          <w:szCs w:val="24"/>
        </w:rPr>
        <w:t>10</w:t>
      </w:r>
      <w:r w:rsidR="00C456DD" w:rsidRPr="005727DF">
        <w:rPr>
          <w:rFonts w:ascii="Times New Roman" w:hAnsi="Times New Roman" w:cs="Times New Roman"/>
          <w:sz w:val="24"/>
          <w:szCs w:val="24"/>
        </w:rPr>
        <w:t>0</w:t>
      </w:r>
      <w:r w:rsidRPr="005727DF">
        <w:rPr>
          <w:rFonts w:ascii="Times New Roman" w:hAnsi="Times New Roman" w:cs="Times New Roman"/>
          <w:sz w:val="24"/>
          <w:szCs w:val="24"/>
        </w:rPr>
        <w:t>,</w:t>
      </w:r>
      <w:r w:rsidR="00C456DD" w:rsidRPr="005727DF">
        <w:rPr>
          <w:rFonts w:ascii="Times New Roman" w:hAnsi="Times New Roman" w:cs="Times New Roman"/>
          <w:sz w:val="24"/>
          <w:szCs w:val="24"/>
        </w:rPr>
        <w:t>50</w:t>
      </w:r>
      <w:r w:rsidR="00E860BF" w:rsidRPr="005727DF">
        <w:rPr>
          <w:rFonts w:ascii="Times New Roman" w:hAnsi="Times New Roman" w:cs="Times New Roman"/>
          <w:sz w:val="24"/>
          <w:szCs w:val="24"/>
        </w:rPr>
        <w:t xml:space="preserve"> </w:t>
      </w:r>
      <w:r w:rsidRPr="005727DF">
        <w:rPr>
          <w:rFonts w:ascii="Times New Roman" w:hAnsi="Times New Roman" w:cs="Times New Roman"/>
          <w:sz w:val="24"/>
          <w:szCs w:val="24"/>
        </w:rPr>
        <w:t xml:space="preserve">% u odnosu na planirane i </w:t>
      </w:r>
      <w:r w:rsidR="00994988" w:rsidRPr="005727DF">
        <w:rPr>
          <w:rFonts w:ascii="Times New Roman" w:hAnsi="Times New Roman" w:cs="Times New Roman"/>
          <w:sz w:val="24"/>
          <w:szCs w:val="24"/>
        </w:rPr>
        <w:t>94,07</w:t>
      </w:r>
      <w:r w:rsidRPr="005727DF">
        <w:rPr>
          <w:rFonts w:ascii="Times New Roman" w:hAnsi="Times New Roman" w:cs="Times New Roman"/>
          <w:sz w:val="24"/>
          <w:szCs w:val="24"/>
        </w:rPr>
        <w:t xml:space="preserve"> % ukupnih prihoda. Najveći dio prihoda odnose se na doznake za plaće i ostala materijalna prava zaposlenika, </w:t>
      </w:r>
      <w:r w:rsidR="00994988" w:rsidRPr="005727DF">
        <w:rPr>
          <w:rFonts w:ascii="Times New Roman" w:hAnsi="Times New Roman" w:cs="Times New Roman"/>
          <w:sz w:val="24"/>
          <w:szCs w:val="24"/>
        </w:rPr>
        <w:t xml:space="preserve">doznačene prihode za financiranje osam internih projekata instituta iz izvora 581 – Mehanizam za oporavak i otpornost; koji će financirati razdoblje 2027. godine, </w:t>
      </w:r>
      <w:r w:rsidRPr="005727DF">
        <w:rPr>
          <w:rFonts w:ascii="Times New Roman" w:hAnsi="Times New Roman" w:cs="Times New Roman"/>
          <w:sz w:val="24"/>
          <w:szCs w:val="24"/>
        </w:rPr>
        <w:t xml:space="preserve">te programsko financiranje redovne djelatnosti </w:t>
      </w:r>
      <w:r w:rsidR="00994988" w:rsidRPr="005727DF">
        <w:rPr>
          <w:rFonts w:ascii="Times New Roman" w:hAnsi="Times New Roman" w:cs="Times New Roman"/>
          <w:sz w:val="24"/>
          <w:szCs w:val="24"/>
        </w:rPr>
        <w:t>i</w:t>
      </w:r>
      <w:r w:rsidRPr="005727DF">
        <w:rPr>
          <w:rFonts w:ascii="Times New Roman" w:hAnsi="Times New Roman" w:cs="Times New Roman"/>
          <w:sz w:val="24"/>
          <w:szCs w:val="24"/>
        </w:rPr>
        <w:t>nstituta u sklopu osnovne i izvedbene proračunske komponente prema potpisanom prijedlogu razvojno – izvedbene komponente javnih Instituta za period od 2024. – 2027. godine.</w:t>
      </w:r>
    </w:p>
    <w:p w:rsidR="00B93580" w:rsidRPr="005727DF" w:rsidRDefault="00771EA4" w:rsidP="00771EA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Doznačeni prihodi </w:t>
      </w:r>
      <w:r w:rsidR="00B93580"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od proračuna </w:t>
      </w:r>
      <w:r w:rsidR="005727DF"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>B</w:t>
      </w:r>
      <w:r w:rsidR="00B93580"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rodsko </w:t>
      </w:r>
      <w:r w:rsidR="005727DF"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93580"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posavske županije i grada Slavonski </w:t>
      </w:r>
      <w:r w:rsidR="005727DF"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>B</w:t>
      </w:r>
      <w:r w:rsidR="00B93580"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>rod (prema ugovoru o financiranju podružnice Sl.</w:t>
      </w:r>
      <w:r w:rsidR="005727DF"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</w:t>
      </w:r>
      <w:r w:rsidR="00B93580"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rod između </w:t>
      </w:r>
      <w:r w:rsidR="005727DF"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B93580"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>in</w:t>
      </w:r>
      <w:r w:rsidR="005727DF"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>istarstva</w:t>
      </w:r>
      <w:r w:rsidR="00B93580"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727DF"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>z</w:t>
      </w:r>
      <w:r w:rsidR="00B93580"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nanosti </w:t>
      </w:r>
      <w:r w:rsidR="005727DF"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obrazovanja </w:t>
      </w:r>
      <w:r w:rsidR="00B93580"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>i lokalne samouprave) odnose se na financiranje redovnih plaća za dva zaposlenika, materijalnih prava, znanstveno – istraživačk</w:t>
      </w:r>
      <w:r w:rsidR="005727DF"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>og</w:t>
      </w:r>
      <w:r w:rsidR="00B93580"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projekt</w:t>
      </w:r>
      <w:r w:rsidR="005727DF"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B93580"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 sklopu zajedničke hrvatsko – mađarske suradnje voditeljice dr. sc. Karbić, te potpore za znanstvene knjige</w:t>
      </w:r>
      <w:r w:rsidR="005727DF" w:rsidRPr="005727D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727DF" w:rsidRDefault="005727DF" w:rsidP="005727DF">
      <w:pPr>
        <w:jc w:val="both"/>
        <w:rPr>
          <w:rFonts w:ascii="Times New Roman" w:hAnsi="Times New Roman" w:cs="Times New Roman"/>
          <w:sz w:val="24"/>
          <w:szCs w:val="24"/>
        </w:rPr>
      </w:pPr>
      <w:r w:rsidRPr="00F64D06">
        <w:rPr>
          <w:rFonts w:ascii="Times New Roman" w:hAnsi="Times New Roman" w:cs="Times New Roman"/>
          <w:sz w:val="24"/>
          <w:szCs w:val="24"/>
        </w:rPr>
        <w:lastRenderedPageBreak/>
        <w:t xml:space="preserve">Ukupni prihodi </w:t>
      </w:r>
      <w:r>
        <w:rPr>
          <w:rFonts w:ascii="Times New Roman" w:hAnsi="Times New Roman" w:cs="Times New Roman"/>
          <w:sz w:val="24"/>
          <w:szCs w:val="24"/>
        </w:rPr>
        <w:t>doznačeni za grad i županiju Slavonski Brod za prvu polovinu</w:t>
      </w:r>
      <w:r w:rsidRPr="00F64D06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64D06">
        <w:rPr>
          <w:rFonts w:ascii="Times New Roman" w:hAnsi="Times New Roman" w:cs="Times New Roman"/>
          <w:sz w:val="24"/>
          <w:szCs w:val="24"/>
        </w:rPr>
        <w:t>. godin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64D06">
        <w:rPr>
          <w:rFonts w:ascii="Times New Roman" w:hAnsi="Times New Roman" w:cs="Times New Roman"/>
          <w:sz w:val="24"/>
          <w:szCs w:val="24"/>
        </w:rPr>
        <w:t xml:space="preserve"> iznos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64D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48.271,48</w:t>
      </w:r>
      <w:r w:rsidRPr="00F64D06">
        <w:rPr>
          <w:rFonts w:ascii="Times New Roman" w:hAnsi="Times New Roman" w:cs="Times New Roman"/>
          <w:sz w:val="24"/>
          <w:szCs w:val="24"/>
        </w:rPr>
        <w:t xml:space="preserve"> eura. Tekuć</w:t>
      </w:r>
      <w:r>
        <w:rPr>
          <w:rFonts w:ascii="Times New Roman" w:hAnsi="Times New Roman" w:cs="Times New Roman"/>
          <w:sz w:val="24"/>
          <w:szCs w:val="24"/>
        </w:rPr>
        <w:t>e pomoći proračunskim korisnicima iz proračuna koji im nije nadležan</w:t>
      </w:r>
      <w:r w:rsidRPr="00F64D06">
        <w:rPr>
          <w:rFonts w:ascii="Times New Roman" w:hAnsi="Times New Roman" w:cs="Times New Roman"/>
          <w:sz w:val="24"/>
          <w:szCs w:val="24"/>
        </w:rPr>
        <w:t xml:space="preserve"> čini udio od </w:t>
      </w:r>
      <w:r>
        <w:rPr>
          <w:rFonts w:ascii="Times New Roman" w:hAnsi="Times New Roman" w:cs="Times New Roman"/>
          <w:sz w:val="24"/>
          <w:szCs w:val="24"/>
        </w:rPr>
        <w:t>1,89</w:t>
      </w:r>
      <w:r w:rsidRPr="00F64D06">
        <w:rPr>
          <w:rFonts w:ascii="Times New Roman" w:hAnsi="Times New Roman" w:cs="Times New Roman"/>
          <w:sz w:val="24"/>
          <w:szCs w:val="24"/>
        </w:rPr>
        <w:t xml:space="preserve"> % ukupnih i </w:t>
      </w:r>
      <w:r>
        <w:rPr>
          <w:rFonts w:ascii="Times New Roman" w:hAnsi="Times New Roman" w:cs="Times New Roman"/>
          <w:sz w:val="24"/>
          <w:szCs w:val="24"/>
        </w:rPr>
        <w:t>107,11</w:t>
      </w:r>
      <w:r w:rsidRPr="00F64D06">
        <w:rPr>
          <w:rFonts w:ascii="Times New Roman" w:hAnsi="Times New Roman" w:cs="Times New Roman"/>
          <w:sz w:val="24"/>
          <w:szCs w:val="24"/>
        </w:rPr>
        <w:t xml:space="preserve"> % planiranih prihoda. </w:t>
      </w:r>
    </w:p>
    <w:p w:rsidR="00771EA4" w:rsidRPr="00F64D06" w:rsidRDefault="00771EA4" w:rsidP="00771EA4">
      <w:pPr>
        <w:jc w:val="both"/>
        <w:rPr>
          <w:rFonts w:ascii="Times New Roman" w:hAnsi="Times New Roman" w:cs="Times New Roman"/>
          <w:sz w:val="24"/>
          <w:szCs w:val="24"/>
        </w:rPr>
      </w:pPr>
      <w:r w:rsidRPr="00F64D06">
        <w:rPr>
          <w:rFonts w:ascii="Times New Roman" w:hAnsi="Times New Roman" w:cs="Times New Roman"/>
          <w:sz w:val="24"/>
          <w:szCs w:val="24"/>
        </w:rPr>
        <w:t xml:space="preserve">Ostvareni prihodi od prodaje proizvoda te pruženih usluga iznose </w:t>
      </w:r>
      <w:r w:rsidR="00994988">
        <w:rPr>
          <w:rFonts w:ascii="Times New Roman" w:hAnsi="Times New Roman" w:cs="Times New Roman"/>
          <w:sz w:val="24"/>
          <w:szCs w:val="24"/>
        </w:rPr>
        <w:t>18.442,31</w:t>
      </w:r>
      <w:r w:rsidRPr="00F64D06">
        <w:rPr>
          <w:rFonts w:ascii="Times New Roman" w:hAnsi="Times New Roman" w:cs="Times New Roman"/>
          <w:sz w:val="24"/>
          <w:szCs w:val="24"/>
        </w:rPr>
        <w:t xml:space="preserve"> eura, što je udio od </w:t>
      </w:r>
      <w:r w:rsidR="00994988">
        <w:rPr>
          <w:rFonts w:ascii="Times New Roman" w:hAnsi="Times New Roman" w:cs="Times New Roman"/>
          <w:sz w:val="24"/>
          <w:szCs w:val="24"/>
        </w:rPr>
        <w:t>97,06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D06">
        <w:rPr>
          <w:rFonts w:ascii="Times New Roman" w:hAnsi="Times New Roman" w:cs="Times New Roman"/>
          <w:sz w:val="24"/>
          <w:szCs w:val="24"/>
        </w:rPr>
        <w:t xml:space="preserve">%  planiranih i </w:t>
      </w:r>
      <w:r w:rsidR="00994988">
        <w:rPr>
          <w:rFonts w:ascii="Times New Roman" w:hAnsi="Times New Roman" w:cs="Times New Roman"/>
          <w:sz w:val="24"/>
          <w:szCs w:val="24"/>
        </w:rPr>
        <w:t>0,72</w:t>
      </w:r>
      <w:r w:rsidRPr="00F64D06">
        <w:rPr>
          <w:rFonts w:ascii="Times New Roman" w:hAnsi="Times New Roman" w:cs="Times New Roman"/>
          <w:sz w:val="24"/>
          <w:szCs w:val="24"/>
        </w:rPr>
        <w:t xml:space="preserve"> %  ukupnih prihoda.</w:t>
      </w:r>
    </w:p>
    <w:p w:rsidR="00D13A1D" w:rsidRDefault="00771EA4" w:rsidP="00771EA4">
      <w:pPr>
        <w:jc w:val="both"/>
        <w:rPr>
          <w:rFonts w:ascii="Times New Roman" w:hAnsi="Times New Roman" w:cs="Times New Roman"/>
          <w:sz w:val="24"/>
          <w:szCs w:val="24"/>
        </w:rPr>
      </w:pPr>
      <w:r w:rsidRPr="00F64D06">
        <w:rPr>
          <w:rFonts w:ascii="Times New Roman" w:hAnsi="Times New Roman" w:cs="Times New Roman"/>
          <w:sz w:val="24"/>
          <w:szCs w:val="24"/>
        </w:rPr>
        <w:t xml:space="preserve">Tekući prijenos proračunskih korisnika istog proračuna odnosi se na doznaku za </w:t>
      </w:r>
      <w:r>
        <w:rPr>
          <w:rFonts w:ascii="Times New Roman" w:hAnsi="Times New Roman" w:cs="Times New Roman"/>
          <w:sz w:val="24"/>
          <w:szCs w:val="24"/>
        </w:rPr>
        <w:t>dva</w:t>
      </w:r>
      <w:r w:rsidRPr="00F64D06">
        <w:rPr>
          <w:rFonts w:ascii="Times New Roman" w:hAnsi="Times New Roman" w:cs="Times New Roman"/>
          <w:sz w:val="24"/>
          <w:szCs w:val="24"/>
        </w:rPr>
        <w:t xml:space="preserve"> projekt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64D06">
        <w:rPr>
          <w:rFonts w:ascii="Times New Roman" w:hAnsi="Times New Roman" w:cs="Times New Roman"/>
          <w:sz w:val="24"/>
          <w:szCs w:val="24"/>
        </w:rPr>
        <w:t xml:space="preserve"> fnanciran</w:t>
      </w:r>
      <w:r>
        <w:rPr>
          <w:rFonts w:ascii="Times New Roman" w:hAnsi="Times New Roman" w:cs="Times New Roman"/>
          <w:sz w:val="24"/>
          <w:szCs w:val="24"/>
        </w:rPr>
        <w:t>ih</w:t>
      </w:r>
      <w:r w:rsidRPr="00F64D06">
        <w:rPr>
          <w:rFonts w:ascii="Times New Roman" w:hAnsi="Times New Roman" w:cs="Times New Roman"/>
          <w:sz w:val="24"/>
          <w:szCs w:val="24"/>
        </w:rPr>
        <w:t xml:space="preserve"> od strane Hrvatske zaklade za znanost</w:t>
      </w:r>
      <w:r w:rsidR="00994988">
        <w:rPr>
          <w:rFonts w:ascii="Times New Roman" w:hAnsi="Times New Roman" w:cs="Times New Roman"/>
          <w:sz w:val="24"/>
          <w:szCs w:val="24"/>
        </w:rPr>
        <w:t>,</w:t>
      </w:r>
      <w:r w:rsidR="00B93580">
        <w:rPr>
          <w:rFonts w:ascii="Times New Roman" w:hAnsi="Times New Roman" w:cs="Times New Roman"/>
          <w:sz w:val="24"/>
          <w:szCs w:val="24"/>
        </w:rPr>
        <w:t xml:space="preserve"> te financiranje plaća dva viša asistena na projektu Light, voditeljice dr. sc. Shek.</w:t>
      </w:r>
      <w:r w:rsidR="009949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1EA4" w:rsidRDefault="00771EA4" w:rsidP="00771EA4">
      <w:pPr>
        <w:jc w:val="both"/>
        <w:rPr>
          <w:rFonts w:ascii="Times New Roman" w:hAnsi="Times New Roman" w:cs="Times New Roman"/>
          <w:sz w:val="24"/>
          <w:szCs w:val="24"/>
        </w:rPr>
      </w:pPr>
      <w:r w:rsidRPr="00F64D06">
        <w:rPr>
          <w:rFonts w:ascii="Times New Roman" w:hAnsi="Times New Roman" w:cs="Times New Roman"/>
          <w:sz w:val="24"/>
          <w:szCs w:val="24"/>
        </w:rPr>
        <w:t>Ukupni prihodi zaklade za</w:t>
      </w:r>
      <w:r w:rsidR="00CE1EF0">
        <w:rPr>
          <w:rFonts w:ascii="Times New Roman" w:hAnsi="Times New Roman" w:cs="Times New Roman"/>
          <w:sz w:val="24"/>
          <w:szCs w:val="24"/>
        </w:rPr>
        <w:t xml:space="preserve"> prvu polovinu</w:t>
      </w:r>
      <w:r w:rsidRPr="00F64D06">
        <w:rPr>
          <w:rFonts w:ascii="Times New Roman" w:hAnsi="Times New Roman" w:cs="Times New Roman"/>
          <w:sz w:val="24"/>
          <w:szCs w:val="24"/>
        </w:rPr>
        <w:t xml:space="preserve"> 202</w:t>
      </w:r>
      <w:r w:rsidR="00B93580">
        <w:rPr>
          <w:rFonts w:ascii="Times New Roman" w:hAnsi="Times New Roman" w:cs="Times New Roman"/>
          <w:sz w:val="24"/>
          <w:szCs w:val="24"/>
        </w:rPr>
        <w:t>6</w:t>
      </w:r>
      <w:r w:rsidRPr="00F64D06">
        <w:rPr>
          <w:rFonts w:ascii="Times New Roman" w:hAnsi="Times New Roman" w:cs="Times New Roman"/>
          <w:sz w:val="24"/>
          <w:szCs w:val="24"/>
        </w:rPr>
        <w:t>. godin</w:t>
      </w:r>
      <w:r w:rsidR="00CE1EF0">
        <w:rPr>
          <w:rFonts w:ascii="Times New Roman" w:hAnsi="Times New Roman" w:cs="Times New Roman"/>
          <w:sz w:val="24"/>
          <w:szCs w:val="24"/>
        </w:rPr>
        <w:t>e</w:t>
      </w:r>
      <w:r w:rsidRPr="00F64D06">
        <w:rPr>
          <w:rFonts w:ascii="Times New Roman" w:hAnsi="Times New Roman" w:cs="Times New Roman"/>
          <w:sz w:val="24"/>
          <w:szCs w:val="24"/>
        </w:rPr>
        <w:t xml:space="preserve"> iznos</w:t>
      </w:r>
      <w:r w:rsidR="00CE1EF0">
        <w:rPr>
          <w:rFonts w:ascii="Times New Roman" w:hAnsi="Times New Roman" w:cs="Times New Roman"/>
          <w:sz w:val="24"/>
          <w:szCs w:val="24"/>
        </w:rPr>
        <w:t>i</w:t>
      </w:r>
      <w:r w:rsidRPr="00F64D06">
        <w:rPr>
          <w:rFonts w:ascii="Times New Roman" w:hAnsi="Times New Roman" w:cs="Times New Roman"/>
          <w:sz w:val="24"/>
          <w:szCs w:val="24"/>
        </w:rPr>
        <w:t xml:space="preserve"> </w:t>
      </w:r>
      <w:r w:rsidR="00B93580">
        <w:rPr>
          <w:rFonts w:ascii="Times New Roman" w:hAnsi="Times New Roman" w:cs="Times New Roman"/>
          <w:sz w:val="24"/>
          <w:szCs w:val="24"/>
        </w:rPr>
        <w:t>84</w:t>
      </w:r>
      <w:r w:rsidR="00CE1EF0">
        <w:rPr>
          <w:rFonts w:ascii="Times New Roman" w:hAnsi="Times New Roman" w:cs="Times New Roman"/>
          <w:sz w:val="24"/>
          <w:szCs w:val="24"/>
        </w:rPr>
        <w:t>.</w:t>
      </w:r>
      <w:r w:rsidR="00B93580">
        <w:rPr>
          <w:rFonts w:ascii="Times New Roman" w:hAnsi="Times New Roman" w:cs="Times New Roman"/>
          <w:sz w:val="24"/>
          <w:szCs w:val="24"/>
        </w:rPr>
        <w:t>894,69</w:t>
      </w:r>
      <w:r w:rsidRPr="00F64D06">
        <w:rPr>
          <w:rFonts w:ascii="Times New Roman" w:hAnsi="Times New Roman" w:cs="Times New Roman"/>
          <w:sz w:val="24"/>
          <w:szCs w:val="24"/>
        </w:rPr>
        <w:t xml:space="preserve"> eura. Tekući prijenosi između proračunskih korisnika čini udio od </w:t>
      </w:r>
      <w:r w:rsidR="00B93580">
        <w:rPr>
          <w:rFonts w:ascii="Times New Roman" w:hAnsi="Times New Roman" w:cs="Times New Roman"/>
          <w:sz w:val="24"/>
          <w:szCs w:val="24"/>
        </w:rPr>
        <w:t>3</w:t>
      </w:r>
      <w:r w:rsidR="00CE1EF0">
        <w:rPr>
          <w:rFonts w:ascii="Times New Roman" w:hAnsi="Times New Roman" w:cs="Times New Roman"/>
          <w:sz w:val="24"/>
          <w:szCs w:val="24"/>
        </w:rPr>
        <w:t>,</w:t>
      </w:r>
      <w:r w:rsidR="00B93580">
        <w:rPr>
          <w:rFonts w:ascii="Times New Roman" w:hAnsi="Times New Roman" w:cs="Times New Roman"/>
          <w:sz w:val="24"/>
          <w:szCs w:val="24"/>
        </w:rPr>
        <w:t>32</w:t>
      </w:r>
      <w:r w:rsidRPr="00F64D06">
        <w:rPr>
          <w:rFonts w:ascii="Times New Roman" w:hAnsi="Times New Roman" w:cs="Times New Roman"/>
          <w:sz w:val="24"/>
          <w:szCs w:val="24"/>
        </w:rPr>
        <w:t xml:space="preserve"> % ukupnih i </w:t>
      </w:r>
      <w:r w:rsidR="00B93580">
        <w:rPr>
          <w:rFonts w:ascii="Times New Roman" w:hAnsi="Times New Roman" w:cs="Times New Roman"/>
          <w:sz w:val="24"/>
          <w:szCs w:val="24"/>
        </w:rPr>
        <w:t>201,01</w:t>
      </w:r>
      <w:r w:rsidRPr="00F64D06">
        <w:rPr>
          <w:rFonts w:ascii="Times New Roman" w:hAnsi="Times New Roman" w:cs="Times New Roman"/>
          <w:sz w:val="24"/>
          <w:szCs w:val="24"/>
        </w:rPr>
        <w:t xml:space="preserve"> % planiranih prihoda. </w:t>
      </w:r>
    </w:p>
    <w:p w:rsidR="00771EA4" w:rsidRDefault="00771EA4" w:rsidP="00771E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A1D" w:rsidRPr="00F64D06" w:rsidRDefault="00D13A1D" w:rsidP="00771E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1EA4" w:rsidRPr="0076599E" w:rsidRDefault="00771EA4" w:rsidP="00771EA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99E">
        <w:rPr>
          <w:rFonts w:ascii="Times New Roman" w:hAnsi="Times New Roman" w:cs="Times New Roman"/>
          <w:b/>
          <w:sz w:val="24"/>
          <w:szCs w:val="24"/>
        </w:rPr>
        <w:t>Obrazloženje rashoda i izdataka</w:t>
      </w:r>
    </w:p>
    <w:p w:rsidR="00771EA4" w:rsidRPr="008142AC" w:rsidRDefault="00771EA4" w:rsidP="00771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EA4" w:rsidRDefault="00771EA4" w:rsidP="00771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142AC">
        <w:rPr>
          <w:rFonts w:ascii="Times New Roman" w:hAnsi="Times New Roman" w:cs="Times New Roman"/>
          <w:sz w:val="24"/>
          <w:szCs w:val="24"/>
          <w:lang w:eastAsia="hr-HR"/>
        </w:rPr>
        <w:t xml:space="preserve">Ukupni rashodi i izdaci Hrvatskog Instituta za povijest – Zagreb za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I. – </w:t>
      </w:r>
      <w:r w:rsidR="00B66F64">
        <w:rPr>
          <w:rFonts w:ascii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Pr="008142AC">
        <w:rPr>
          <w:rFonts w:ascii="Times New Roman" w:hAnsi="Times New Roman" w:cs="Times New Roman"/>
          <w:sz w:val="24"/>
          <w:szCs w:val="24"/>
          <w:lang w:eastAsia="hr-HR"/>
        </w:rPr>
        <w:t>202</w:t>
      </w:r>
      <w:r w:rsidR="00D353B2">
        <w:rPr>
          <w:rFonts w:ascii="Times New Roman" w:hAnsi="Times New Roman" w:cs="Times New Roman"/>
          <w:sz w:val="24"/>
          <w:szCs w:val="24"/>
          <w:lang w:eastAsia="hr-HR"/>
        </w:rPr>
        <w:t>6</w:t>
      </w:r>
      <w:r w:rsidRPr="008142AC">
        <w:rPr>
          <w:rFonts w:ascii="Times New Roman" w:hAnsi="Times New Roman" w:cs="Times New Roman"/>
          <w:sz w:val="24"/>
          <w:szCs w:val="24"/>
          <w:lang w:eastAsia="hr-HR"/>
        </w:rPr>
        <w:t>. godine planirani su u iznosu</w:t>
      </w:r>
      <w:r w:rsidR="00117745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D353B2">
        <w:rPr>
          <w:rFonts w:ascii="Times New Roman" w:hAnsi="Times New Roman" w:cs="Times New Roman"/>
          <w:sz w:val="24"/>
          <w:szCs w:val="24"/>
          <w:lang w:eastAsia="hr-HR"/>
        </w:rPr>
        <w:t>2.500.740,50</w:t>
      </w:r>
      <w:r w:rsidRPr="008142AC">
        <w:rPr>
          <w:rFonts w:ascii="Times New Roman" w:hAnsi="Times New Roman" w:cs="Times New Roman"/>
          <w:sz w:val="24"/>
          <w:szCs w:val="24"/>
          <w:lang w:eastAsia="hr-HR"/>
        </w:rPr>
        <w:t xml:space="preserve"> eura, a ostvareni su u iznosu </w:t>
      </w:r>
      <w:r w:rsidR="00D353B2">
        <w:rPr>
          <w:rFonts w:ascii="Times New Roman" w:hAnsi="Times New Roman" w:cs="Times New Roman"/>
          <w:sz w:val="24"/>
          <w:szCs w:val="24"/>
          <w:lang w:eastAsia="hr-HR"/>
        </w:rPr>
        <w:t>2.454.158,78</w:t>
      </w:r>
      <w:r w:rsidRPr="008142AC">
        <w:rPr>
          <w:rFonts w:ascii="Times New Roman" w:hAnsi="Times New Roman" w:cs="Times New Roman"/>
          <w:sz w:val="24"/>
          <w:szCs w:val="24"/>
          <w:lang w:eastAsia="hr-HR"/>
        </w:rPr>
        <w:t xml:space="preserve"> eura; što je izvršenje od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D353B2">
        <w:rPr>
          <w:rFonts w:ascii="Times New Roman" w:hAnsi="Times New Roman" w:cs="Times New Roman"/>
          <w:sz w:val="24"/>
          <w:szCs w:val="24"/>
          <w:lang w:eastAsia="hr-HR"/>
        </w:rPr>
        <w:t>97</w:t>
      </w:r>
      <w:r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="00D353B2">
        <w:rPr>
          <w:rFonts w:ascii="Times New Roman" w:hAnsi="Times New Roman" w:cs="Times New Roman"/>
          <w:sz w:val="24"/>
          <w:szCs w:val="24"/>
          <w:lang w:eastAsia="hr-HR"/>
        </w:rPr>
        <w:t>36</w:t>
      </w:r>
      <w:r w:rsidRPr="008142AC">
        <w:rPr>
          <w:rFonts w:ascii="Times New Roman" w:hAnsi="Times New Roman" w:cs="Times New Roman"/>
          <w:sz w:val="24"/>
          <w:szCs w:val="24"/>
          <w:lang w:eastAsia="hr-HR"/>
        </w:rPr>
        <w:t xml:space="preserve"> % kako je prikazano u tablici 2.</w:t>
      </w:r>
    </w:p>
    <w:p w:rsidR="00771EA4" w:rsidRDefault="00771EA4" w:rsidP="00771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EA4" w:rsidRPr="008142AC" w:rsidRDefault="00771EA4" w:rsidP="00771E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1EA4" w:rsidRPr="0047746D" w:rsidRDefault="00771EA4" w:rsidP="00771EA4">
      <w:pPr>
        <w:spacing w:after="0" w:line="360" w:lineRule="auto"/>
        <w:ind w:left="708"/>
        <w:rPr>
          <w:rFonts w:ascii="Times New Roman" w:hAnsi="Times New Roman"/>
          <w:b/>
          <w:bCs/>
          <w:i/>
          <w:lang w:eastAsia="hr-HR"/>
        </w:rPr>
      </w:pPr>
      <w:r w:rsidRPr="0047746D">
        <w:rPr>
          <w:rFonts w:ascii="Times New Roman" w:hAnsi="Times New Roman"/>
          <w:bCs/>
          <w:i/>
          <w:lang w:eastAsia="hr-HR"/>
        </w:rPr>
        <w:t>Tablica 2.</w:t>
      </w:r>
      <w:r w:rsidRPr="0047746D">
        <w:rPr>
          <w:rFonts w:ascii="Times New Roman" w:hAnsi="Times New Roman"/>
          <w:b/>
          <w:bCs/>
          <w:i/>
          <w:lang w:eastAsia="hr-HR"/>
        </w:rPr>
        <w:t xml:space="preserve"> </w:t>
      </w:r>
      <w:r w:rsidRPr="0047746D">
        <w:rPr>
          <w:rFonts w:ascii="Times New Roman" w:hAnsi="Times New Roman"/>
          <w:bCs/>
          <w:i/>
          <w:lang w:eastAsia="hr-HR"/>
        </w:rPr>
        <w:t xml:space="preserve">Usporedba planiranih i ostvarenih </w:t>
      </w:r>
      <w:r w:rsidRPr="0047746D">
        <w:rPr>
          <w:rFonts w:ascii="Times New Roman" w:hAnsi="Times New Roman"/>
          <w:i/>
          <w:lang w:eastAsia="hr-HR"/>
        </w:rPr>
        <w:t xml:space="preserve">rashoda i izdataka za I. </w:t>
      </w:r>
      <w:r w:rsidR="00D73A30" w:rsidRPr="0047746D">
        <w:rPr>
          <w:rFonts w:ascii="Times New Roman" w:hAnsi="Times New Roman"/>
          <w:i/>
          <w:lang w:eastAsia="hr-HR"/>
        </w:rPr>
        <w:t>–</w:t>
      </w:r>
      <w:r w:rsidRPr="0047746D">
        <w:rPr>
          <w:rFonts w:ascii="Times New Roman" w:hAnsi="Times New Roman"/>
          <w:i/>
          <w:lang w:eastAsia="hr-HR"/>
        </w:rPr>
        <w:t xml:space="preserve"> </w:t>
      </w:r>
      <w:r w:rsidR="00D73A30" w:rsidRPr="0047746D">
        <w:rPr>
          <w:rFonts w:ascii="Times New Roman" w:hAnsi="Times New Roman"/>
          <w:i/>
          <w:lang w:eastAsia="hr-HR"/>
        </w:rPr>
        <w:t>VI.</w:t>
      </w:r>
      <w:r w:rsidRPr="0047746D">
        <w:rPr>
          <w:rFonts w:ascii="Times New Roman" w:hAnsi="Times New Roman"/>
          <w:i/>
          <w:lang w:eastAsia="hr-HR"/>
        </w:rPr>
        <w:t xml:space="preserve"> 202</w:t>
      </w:r>
      <w:r w:rsidR="00D73A30" w:rsidRPr="0047746D">
        <w:rPr>
          <w:rFonts w:ascii="Times New Roman" w:hAnsi="Times New Roman"/>
          <w:i/>
          <w:lang w:eastAsia="hr-HR"/>
        </w:rPr>
        <w:t>5</w:t>
      </w:r>
      <w:r w:rsidRPr="0047746D">
        <w:rPr>
          <w:rFonts w:ascii="Times New Roman" w:hAnsi="Times New Roman"/>
          <w:i/>
          <w:lang w:eastAsia="hr-HR"/>
        </w:rPr>
        <w:t>. godine</w:t>
      </w:r>
      <w:r w:rsidR="0047746D">
        <w:rPr>
          <w:rFonts w:ascii="Times New Roman" w:hAnsi="Times New Roman"/>
          <w:i/>
          <w:lang w:eastAsia="hr-HR"/>
        </w:rPr>
        <w:t>.</w:t>
      </w:r>
    </w:p>
    <w:tbl>
      <w:tblPr>
        <w:tblW w:w="10653" w:type="dxa"/>
        <w:tblInd w:w="-1215" w:type="dxa"/>
        <w:tblLook w:val="04A0" w:firstRow="1" w:lastRow="0" w:firstColumn="1" w:lastColumn="0" w:noHBand="0" w:noVBand="1"/>
      </w:tblPr>
      <w:tblGrid>
        <w:gridCol w:w="6160"/>
        <w:gridCol w:w="1720"/>
        <w:gridCol w:w="1540"/>
        <w:gridCol w:w="1233"/>
      </w:tblGrid>
      <w:tr w:rsidR="00771EA4" w:rsidRPr="008142AC" w:rsidTr="00D473DE">
        <w:trPr>
          <w:trHeight w:val="510"/>
        </w:trPr>
        <w:tc>
          <w:tcPr>
            <w:tcW w:w="6160" w:type="dxa"/>
            <w:shd w:val="clear" w:color="auto" w:fill="D9D9D9"/>
            <w:noWrap/>
            <w:vAlign w:val="center"/>
            <w:hideMark/>
          </w:tcPr>
          <w:p w:rsidR="00771EA4" w:rsidRPr="008142AC" w:rsidRDefault="00771EA4" w:rsidP="00D4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bookmarkStart w:id="1" w:name="_Hlk193717967"/>
            <w:r w:rsidRPr="008142A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Rashodi/Izdaci</w:t>
            </w:r>
          </w:p>
        </w:tc>
        <w:tc>
          <w:tcPr>
            <w:tcW w:w="1720" w:type="dxa"/>
            <w:shd w:val="clear" w:color="auto" w:fill="D9D9D9"/>
            <w:vAlign w:val="center"/>
            <w:hideMark/>
          </w:tcPr>
          <w:p w:rsidR="00771EA4" w:rsidRPr="008142AC" w:rsidRDefault="00771EA4" w:rsidP="00D4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8142A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Planirani iznos za I. – </w:t>
            </w:r>
            <w:r w:rsidR="00B66F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VI</w:t>
            </w:r>
            <w:r w:rsidRPr="008142A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. 202</w:t>
            </w:r>
            <w:r w:rsidR="00D353B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</w:t>
            </w:r>
            <w:r w:rsidRPr="008142A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. </w:t>
            </w:r>
            <w:r w:rsidRPr="008142A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€</w:t>
            </w:r>
          </w:p>
        </w:tc>
        <w:tc>
          <w:tcPr>
            <w:tcW w:w="1540" w:type="dxa"/>
            <w:shd w:val="clear" w:color="auto" w:fill="D9D9D9"/>
            <w:vAlign w:val="center"/>
            <w:hideMark/>
          </w:tcPr>
          <w:p w:rsidR="00771EA4" w:rsidRPr="008142AC" w:rsidRDefault="00771EA4" w:rsidP="00D4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8142A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Izvršenje I. -</w:t>
            </w:r>
            <w:r w:rsidR="00B66F6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VI</w:t>
            </w:r>
            <w:r w:rsidRPr="008142A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. 202</w:t>
            </w:r>
            <w:r w:rsidR="00D353B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</w:t>
            </w:r>
            <w:r w:rsidRPr="008142A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 xml:space="preserve">. </w:t>
            </w:r>
            <w:r w:rsidRPr="008142A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€</w:t>
            </w:r>
          </w:p>
        </w:tc>
        <w:tc>
          <w:tcPr>
            <w:tcW w:w="1233" w:type="dxa"/>
            <w:shd w:val="clear" w:color="auto" w:fill="D9D9D9"/>
            <w:vAlign w:val="center"/>
            <w:hideMark/>
          </w:tcPr>
          <w:p w:rsidR="00771EA4" w:rsidRPr="008142AC" w:rsidRDefault="00771EA4" w:rsidP="00D4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8142A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% Ostvarenja</w:t>
            </w:r>
          </w:p>
        </w:tc>
      </w:tr>
      <w:tr w:rsidR="00771EA4" w:rsidRPr="008142AC" w:rsidTr="00D473DE">
        <w:trPr>
          <w:trHeight w:val="300"/>
        </w:trPr>
        <w:tc>
          <w:tcPr>
            <w:tcW w:w="6160" w:type="dxa"/>
            <w:noWrap/>
            <w:vAlign w:val="bottom"/>
            <w:hideMark/>
          </w:tcPr>
          <w:p w:rsidR="00771EA4" w:rsidRPr="008142AC" w:rsidRDefault="00771EA4" w:rsidP="00D473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Ukupni rashodi</w:t>
            </w:r>
          </w:p>
        </w:tc>
        <w:tc>
          <w:tcPr>
            <w:tcW w:w="1720" w:type="dxa"/>
            <w:noWrap/>
            <w:vAlign w:val="bottom"/>
            <w:hideMark/>
          </w:tcPr>
          <w:p w:rsidR="00771EA4" w:rsidRPr="008142AC" w:rsidRDefault="00D353B2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2.500.740,50</w:t>
            </w:r>
            <w:r w:rsidR="00771EA4"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  </w:t>
            </w:r>
          </w:p>
        </w:tc>
        <w:tc>
          <w:tcPr>
            <w:tcW w:w="1540" w:type="dxa"/>
            <w:noWrap/>
            <w:vAlign w:val="bottom"/>
            <w:hideMark/>
          </w:tcPr>
          <w:p w:rsidR="00771EA4" w:rsidRPr="008142AC" w:rsidRDefault="004661B1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2.</w:t>
            </w:r>
            <w:r w:rsidR="00D353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454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  <w:r w:rsidR="00D353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158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,</w:t>
            </w:r>
            <w:r w:rsidR="00D353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78</w:t>
            </w:r>
            <w:r w:rsidR="00771EA4"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  </w:t>
            </w:r>
          </w:p>
        </w:tc>
        <w:tc>
          <w:tcPr>
            <w:tcW w:w="1233" w:type="dxa"/>
            <w:noWrap/>
            <w:vAlign w:val="bottom"/>
            <w:hideMark/>
          </w:tcPr>
          <w:p w:rsidR="00771EA4" w:rsidRPr="008142AC" w:rsidRDefault="00D353B2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97</w:t>
            </w:r>
            <w:r w:rsidR="00771EA4"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36</w:t>
            </w:r>
            <w:r w:rsidR="00771EA4"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%</w:t>
            </w:r>
          </w:p>
        </w:tc>
      </w:tr>
      <w:tr w:rsidR="00771EA4" w:rsidRPr="008142AC" w:rsidTr="00D473DE">
        <w:trPr>
          <w:trHeight w:val="300"/>
        </w:trPr>
        <w:tc>
          <w:tcPr>
            <w:tcW w:w="6160" w:type="dxa"/>
            <w:noWrap/>
            <w:vAlign w:val="bottom"/>
            <w:hideMark/>
          </w:tcPr>
          <w:p w:rsidR="00771EA4" w:rsidRPr="008142AC" w:rsidRDefault="00771EA4" w:rsidP="00D473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31 Rashodi za zaposlene                                                                                </w:t>
            </w:r>
          </w:p>
        </w:tc>
        <w:tc>
          <w:tcPr>
            <w:tcW w:w="1720" w:type="dxa"/>
            <w:noWrap/>
            <w:vAlign w:val="bottom"/>
            <w:hideMark/>
          </w:tcPr>
          <w:p w:rsidR="00771EA4" w:rsidRPr="008142AC" w:rsidRDefault="00D353B2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2.258.221,50</w:t>
            </w:r>
            <w:r w:rsidR="00771EA4"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</w:p>
        </w:tc>
        <w:tc>
          <w:tcPr>
            <w:tcW w:w="1540" w:type="dxa"/>
            <w:noWrap/>
            <w:vAlign w:val="bottom"/>
            <w:hideMark/>
          </w:tcPr>
          <w:p w:rsidR="00771EA4" w:rsidRPr="008142AC" w:rsidRDefault="00771EA4" w:rsidP="00D4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    </w:t>
            </w:r>
            <w:r w:rsidR="00D353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2.195.280,28</w:t>
            </w:r>
            <w:r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  </w:t>
            </w:r>
          </w:p>
        </w:tc>
        <w:tc>
          <w:tcPr>
            <w:tcW w:w="1233" w:type="dxa"/>
            <w:noWrap/>
            <w:vAlign w:val="bottom"/>
            <w:hideMark/>
          </w:tcPr>
          <w:p w:rsidR="00771EA4" w:rsidRPr="008142AC" w:rsidRDefault="00D353B2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97,21</w:t>
            </w:r>
            <w:r w:rsidR="00771EA4"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%</w:t>
            </w:r>
          </w:p>
        </w:tc>
      </w:tr>
      <w:tr w:rsidR="00771EA4" w:rsidRPr="008142AC" w:rsidTr="00D473DE">
        <w:trPr>
          <w:trHeight w:val="300"/>
        </w:trPr>
        <w:tc>
          <w:tcPr>
            <w:tcW w:w="6160" w:type="dxa"/>
            <w:noWrap/>
            <w:vAlign w:val="bottom"/>
            <w:hideMark/>
          </w:tcPr>
          <w:p w:rsidR="00771EA4" w:rsidRPr="008142AC" w:rsidRDefault="00771EA4" w:rsidP="00D473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1720" w:type="dxa"/>
            <w:noWrap/>
            <w:vAlign w:val="bottom"/>
            <w:hideMark/>
          </w:tcPr>
          <w:p w:rsidR="00771EA4" w:rsidRPr="008142AC" w:rsidRDefault="00D353B2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215.804,00</w:t>
            </w:r>
            <w:r w:rsidR="00771EA4"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  </w:t>
            </w:r>
          </w:p>
        </w:tc>
        <w:tc>
          <w:tcPr>
            <w:tcW w:w="1540" w:type="dxa"/>
            <w:noWrap/>
            <w:vAlign w:val="bottom"/>
            <w:hideMark/>
          </w:tcPr>
          <w:p w:rsidR="00771EA4" w:rsidRPr="008142AC" w:rsidRDefault="00D353B2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234.746,01</w:t>
            </w:r>
            <w:r w:rsidR="00771EA4"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  </w:t>
            </w:r>
          </w:p>
        </w:tc>
        <w:tc>
          <w:tcPr>
            <w:tcW w:w="1233" w:type="dxa"/>
            <w:noWrap/>
            <w:vAlign w:val="bottom"/>
            <w:hideMark/>
          </w:tcPr>
          <w:p w:rsidR="00771EA4" w:rsidRPr="008142AC" w:rsidRDefault="00D353B2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108,78</w:t>
            </w:r>
            <w:r w:rsidR="00771EA4"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%</w:t>
            </w:r>
          </w:p>
        </w:tc>
      </w:tr>
      <w:tr w:rsidR="00771EA4" w:rsidRPr="008142AC" w:rsidTr="00D473DE">
        <w:trPr>
          <w:trHeight w:val="300"/>
        </w:trPr>
        <w:tc>
          <w:tcPr>
            <w:tcW w:w="6160" w:type="dxa"/>
            <w:noWrap/>
            <w:vAlign w:val="bottom"/>
            <w:hideMark/>
          </w:tcPr>
          <w:p w:rsidR="00771EA4" w:rsidRPr="008142AC" w:rsidRDefault="00771EA4" w:rsidP="00D473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34 Financijski rashodi                                                                                 </w:t>
            </w:r>
          </w:p>
        </w:tc>
        <w:tc>
          <w:tcPr>
            <w:tcW w:w="1720" w:type="dxa"/>
            <w:noWrap/>
            <w:vAlign w:val="bottom"/>
            <w:hideMark/>
          </w:tcPr>
          <w:p w:rsidR="00771EA4" w:rsidRPr="008142AC" w:rsidRDefault="00D353B2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940,00</w:t>
            </w:r>
            <w:r w:rsidR="00771EA4"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  </w:t>
            </w:r>
          </w:p>
        </w:tc>
        <w:tc>
          <w:tcPr>
            <w:tcW w:w="1540" w:type="dxa"/>
            <w:noWrap/>
            <w:vAlign w:val="bottom"/>
            <w:hideMark/>
          </w:tcPr>
          <w:p w:rsidR="00771EA4" w:rsidRPr="008142AC" w:rsidRDefault="00D353B2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732,05</w:t>
            </w:r>
            <w:r w:rsidR="00771EA4"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  </w:t>
            </w:r>
          </w:p>
        </w:tc>
        <w:tc>
          <w:tcPr>
            <w:tcW w:w="1233" w:type="dxa"/>
            <w:noWrap/>
            <w:vAlign w:val="bottom"/>
            <w:hideMark/>
          </w:tcPr>
          <w:p w:rsidR="00771EA4" w:rsidRPr="008142AC" w:rsidRDefault="00D353B2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77</w:t>
            </w:r>
            <w:r w:rsidR="00771EA4"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88</w:t>
            </w:r>
            <w:r w:rsidR="00771EA4"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%</w:t>
            </w:r>
          </w:p>
        </w:tc>
      </w:tr>
      <w:tr w:rsidR="00771EA4" w:rsidRPr="008142AC" w:rsidTr="00D473DE">
        <w:trPr>
          <w:trHeight w:val="300"/>
        </w:trPr>
        <w:tc>
          <w:tcPr>
            <w:tcW w:w="7880" w:type="dxa"/>
            <w:gridSpan w:val="2"/>
            <w:noWrap/>
            <w:vAlign w:val="bottom"/>
            <w:hideMark/>
          </w:tcPr>
          <w:p w:rsidR="00771EA4" w:rsidRPr="008142AC" w:rsidRDefault="00771EA4" w:rsidP="00D473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37 Naknade građanima i kućanstvima na temelju osiguranja i druge naknade                </w:t>
            </w:r>
            <w:r w:rsidR="00D353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6.750,00</w:t>
            </w:r>
            <w:r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             </w:t>
            </w:r>
          </w:p>
        </w:tc>
        <w:tc>
          <w:tcPr>
            <w:tcW w:w="1540" w:type="dxa"/>
            <w:noWrap/>
            <w:vAlign w:val="bottom"/>
            <w:hideMark/>
          </w:tcPr>
          <w:p w:rsidR="00771EA4" w:rsidRPr="008142AC" w:rsidRDefault="004661B1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  <w:r w:rsidR="00D353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.920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,</w:t>
            </w:r>
            <w:r w:rsidR="00771E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0</w:t>
            </w:r>
            <w:r w:rsidR="00771EA4"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0</w:t>
            </w:r>
          </w:p>
        </w:tc>
        <w:tc>
          <w:tcPr>
            <w:tcW w:w="1233" w:type="dxa"/>
            <w:noWrap/>
            <w:vAlign w:val="bottom"/>
            <w:hideMark/>
          </w:tcPr>
          <w:p w:rsidR="00771EA4" w:rsidRPr="008142AC" w:rsidRDefault="00D353B2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58</w:t>
            </w:r>
            <w:r w:rsidR="00771EA4"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,0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7</w:t>
            </w:r>
            <w:r w:rsidR="00771EA4"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%</w:t>
            </w:r>
          </w:p>
        </w:tc>
      </w:tr>
      <w:tr w:rsidR="00771EA4" w:rsidRPr="008142AC" w:rsidTr="00D473DE">
        <w:trPr>
          <w:trHeight w:val="300"/>
        </w:trPr>
        <w:tc>
          <w:tcPr>
            <w:tcW w:w="6160" w:type="dxa"/>
            <w:noWrap/>
            <w:vAlign w:val="bottom"/>
            <w:hideMark/>
          </w:tcPr>
          <w:p w:rsidR="00771EA4" w:rsidRPr="008142AC" w:rsidRDefault="00771EA4" w:rsidP="00D473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1720" w:type="dxa"/>
            <w:noWrap/>
            <w:vAlign w:val="bottom"/>
            <w:hideMark/>
          </w:tcPr>
          <w:p w:rsidR="00771EA4" w:rsidRPr="008142AC" w:rsidRDefault="00D353B2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19.025,00</w:t>
            </w:r>
            <w:r w:rsidR="00771EA4"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  </w:t>
            </w:r>
          </w:p>
        </w:tc>
        <w:tc>
          <w:tcPr>
            <w:tcW w:w="1540" w:type="dxa"/>
            <w:noWrap/>
            <w:vAlign w:val="bottom"/>
            <w:hideMark/>
          </w:tcPr>
          <w:p w:rsidR="00771EA4" w:rsidRPr="008142AC" w:rsidRDefault="00D353B2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19.480,44</w:t>
            </w:r>
            <w:r w:rsidR="00771EA4"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  </w:t>
            </w:r>
          </w:p>
        </w:tc>
        <w:tc>
          <w:tcPr>
            <w:tcW w:w="1233" w:type="dxa"/>
            <w:noWrap/>
            <w:vAlign w:val="bottom"/>
            <w:hideMark/>
          </w:tcPr>
          <w:p w:rsidR="00771EA4" w:rsidRPr="008142AC" w:rsidRDefault="00D353B2" w:rsidP="00D473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102</w:t>
            </w:r>
            <w:r w:rsidR="00771EA4"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39</w:t>
            </w:r>
            <w:r w:rsidR="00771EA4" w:rsidRPr="008142A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%</w:t>
            </w:r>
          </w:p>
        </w:tc>
      </w:tr>
      <w:bookmarkEnd w:id="1"/>
    </w:tbl>
    <w:p w:rsidR="00D353B2" w:rsidRDefault="00D353B2" w:rsidP="00771EA4">
      <w:pPr>
        <w:pStyle w:val="NoSpacing"/>
        <w:rPr>
          <w:rFonts w:ascii="Times New Roman" w:hAnsi="Times New Roman" w:cs="Times New Roman"/>
          <w:sz w:val="24"/>
          <w:szCs w:val="24"/>
          <w:lang w:eastAsia="hr-HR"/>
        </w:rPr>
      </w:pPr>
    </w:p>
    <w:p w:rsidR="00771EA4" w:rsidRPr="008142AC" w:rsidRDefault="00771EA4" w:rsidP="00771EA4">
      <w:pPr>
        <w:pStyle w:val="NoSpacing"/>
        <w:rPr>
          <w:rFonts w:ascii="Times New Roman" w:hAnsi="Times New Roman" w:cs="Times New Roman"/>
          <w:sz w:val="24"/>
          <w:szCs w:val="24"/>
          <w:lang w:eastAsia="hr-HR"/>
        </w:rPr>
      </w:pPr>
      <w:r w:rsidRPr="008142AC">
        <w:rPr>
          <w:rFonts w:ascii="Times New Roman" w:hAnsi="Times New Roman" w:cs="Times New Roman"/>
          <w:sz w:val="24"/>
          <w:szCs w:val="24"/>
          <w:lang w:eastAsia="hr-HR"/>
        </w:rPr>
        <w:t>Ukupni rashodi i izdaci za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period od I. – </w:t>
      </w:r>
      <w:r w:rsidR="004661B1">
        <w:rPr>
          <w:rFonts w:ascii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Pr="008142AC">
        <w:rPr>
          <w:rFonts w:ascii="Times New Roman" w:hAnsi="Times New Roman" w:cs="Times New Roman"/>
          <w:sz w:val="24"/>
          <w:szCs w:val="24"/>
          <w:lang w:eastAsia="hr-HR"/>
        </w:rPr>
        <w:t>202</w:t>
      </w:r>
      <w:r w:rsidR="00D353B2">
        <w:rPr>
          <w:rFonts w:ascii="Times New Roman" w:hAnsi="Times New Roman" w:cs="Times New Roman"/>
          <w:sz w:val="24"/>
          <w:szCs w:val="24"/>
          <w:lang w:eastAsia="hr-HR"/>
        </w:rPr>
        <w:t>6</w:t>
      </w:r>
      <w:r w:rsidRPr="008142AC">
        <w:rPr>
          <w:rFonts w:ascii="Times New Roman" w:hAnsi="Times New Roman" w:cs="Times New Roman"/>
          <w:sz w:val="24"/>
          <w:szCs w:val="24"/>
          <w:lang w:eastAsia="hr-HR"/>
        </w:rPr>
        <w:t xml:space="preserve">. godine izvorno su planirani u iznosu od </w:t>
      </w:r>
      <w:r w:rsidR="00D353B2">
        <w:rPr>
          <w:rFonts w:ascii="Times New Roman" w:hAnsi="Times New Roman" w:cs="Times New Roman"/>
          <w:sz w:val="24"/>
          <w:szCs w:val="24"/>
          <w:lang w:eastAsia="hr-HR"/>
        </w:rPr>
        <w:t>2.500.740,50</w:t>
      </w:r>
      <w:r w:rsidRPr="008142AC">
        <w:rPr>
          <w:rFonts w:ascii="Times New Roman" w:hAnsi="Times New Roman" w:cs="Times New Roman"/>
          <w:sz w:val="24"/>
          <w:szCs w:val="24"/>
          <w:lang w:eastAsia="hr-HR"/>
        </w:rPr>
        <w:t xml:space="preserve"> eura, a izvršeni u ukupnom iznosu </w:t>
      </w:r>
      <w:r w:rsidR="004661B1">
        <w:rPr>
          <w:rFonts w:ascii="Times New Roman" w:hAnsi="Times New Roman" w:cs="Times New Roman"/>
          <w:sz w:val="24"/>
          <w:szCs w:val="24"/>
          <w:lang w:eastAsia="hr-HR"/>
        </w:rPr>
        <w:t>2</w:t>
      </w:r>
      <w:r w:rsidR="00D353B2">
        <w:rPr>
          <w:rFonts w:ascii="Times New Roman" w:hAnsi="Times New Roman" w:cs="Times New Roman"/>
          <w:sz w:val="24"/>
          <w:szCs w:val="24"/>
          <w:lang w:eastAsia="hr-HR"/>
        </w:rPr>
        <w:t>.454.158,78</w:t>
      </w:r>
      <w:r w:rsidRPr="008142AC">
        <w:rPr>
          <w:rFonts w:ascii="Times New Roman" w:hAnsi="Times New Roman" w:cs="Times New Roman"/>
          <w:sz w:val="24"/>
          <w:szCs w:val="24"/>
          <w:lang w:eastAsia="hr-HR"/>
        </w:rPr>
        <w:t xml:space="preserve"> eura, što je </w:t>
      </w:r>
      <w:r w:rsidR="00D353B2">
        <w:rPr>
          <w:rFonts w:ascii="Times New Roman" w:hAnsi="Times New Roman" w:cs="Times New Roman"/>
          <w:sz w:val="24"/>
          <w:szCs w:val="24"/>
          <w:lang w:eastAsia="hr-HR"/>
        </w:rPr>
        <w:t>97</w:t>
      </w:r>
      <w:r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="00D353B2">
        <w:rPr>
          <w:rFonts w:ascii="Times New Roman" w:hAnsi="Times New Roman" w:cs="Times New Roman"/>
          <w:sz w:val="24"/>
          <w:szCs w:val="24"/>
          <w:lang w:eastAsia="hr-HR"/>
        </w:rPr>
        <w:t>36</w:t>
      </w:r>
      <w:r w:rsidRPr="008142AC">
        <w:rPr>
          <w:rFonts w:ascii="Times New Roman" w:hAnsi="Times New Roman" w:cs="Times New Roman"/>
          <w:sz w:val="24"/>
          <w:szCs w:val="24"/>
          <w:lang w:eastAsia="hr-HR"/>
        </w:rPr>
        <w:t xml:space="preserve"> % izvršenja.</w:t>
      </w:r>
    </w:p>
    <w:p w:rsidR="00771EA4" w:rsidRPr="008142AC" w:rsidRDefault="00771EA4" w:rsidP="00771E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142AC">
        <w:rPr>
          <w:rFonts w:ascii="Times New Roman" w:hAnsi="Times New Roman" w:cs="Times New Roman"/>
          <w:sz w:val="24"/>
          <w:szCs w:val="24"/>
        </w:rPr>
        <w:t xml:space="preserve">Rashodi za zaposlene iznose </w:t>
      </w:r>
      <w:r w:rsidR="00D353B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2.195.280,28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8142A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eura, </w:t>
      </w:r>
      <w:r w:rsidRPr="008142AC">
        <w:rPr>
          <w:rFonts w:ascii="Times New Roman" w:hAnsi="Times New Roman" w:cs="Times New Roman"/>
          <w:sz w:val="24"/>
          <w:szCs w:val="24"/>
        </w:rPr>
        <w:t>te čine najveći udio od 8</w:t>
      </w:r>
      <w:r w:rsidR="00D353B2">
        <w:rPr>
          <w:rFonts w:ascii="Times New Roman" w:hAnsi="Times New Roman" w:cs="Times New Roman"/>
          <w:sz w:val="24"/>
          <w:szCs w:val="24"/>
        </w:rPr>
        <w:t>9</w:t>
      </w:r>
      <w:r w:rsidRPr="008142AC">
        <w:rPr>
          <w:rFonts w:ascii="Times New Roman" w:hAnsi="Times New Roman" w:cs="Times New Roman"/>
          <w:sz w:val="24"/>
          <w:szCs w:val="24"/>
        </w:rPr>
        <w:t>,</w:t>
      </w:r>
      <w:r w:rsidR="004661B1">
        <w:rPr>
          <w:rFonts w:ascii="Times New Roman" w:hAnsi="Times New Roman" w:cs="Times New Roman"/>
          <w:sz w:val="24"/>
          <w:szCs w:val="24"/>
        </w:rPr>
        <w:t>4</w:t>
      </w:r>
      <w:r w:rsidR="00D353B2">
        <w:rPr>
          <w:rFonts w:ascii="Times New Roman" w:hAnsi="Times New Roman" w:cs="Times New Roman"/>
          <w:sz w:val="24"/>
          <w:szCs w:val="24"/>
        </w:rPr>
        <w:t>5</w:t>
      </w:r>
      <w:r w:rsidRPr="008142AC">
        <w:rPr>
          <w:rFonts w:ascii="Times New Roman" w:hAnsi="Times New Roman" w:cs="Times New Roman"/>
          <w:sz w:val="24"/>
          <w:szCs w:val="24"/>
        </w:rPr>
        <w:t xml:space="preserve"> % ukupnih i </w:t>
      </w:r>
      <w:r w:rsidR="00D353B2">
        <w:rPr>
          <w:rFonts w:ascii="Times New Roman" w:hAnsi="Times New Roman" w:cs="Times New Roman"/>
          <w:sz w:val="24"/>
          <w:szCs w:val="24"/>
        </w:rPr>
        <w:t>97</w:t>
      </w:r>
      <w:r w:rsidR="004661B1">
        <w:rPr>
          <w:rFonts w:ascii="Times New Roman" w:hAnsi="Times New Roman" w:cs="Times New Roman"/>
          <w:sz w:val="24"/>
          <w:szCs w:val="24"/>
        </w:rPr>
        <w:t>,</w:t>
      </w:r>
      <w:r w:rsidR="00D353B2">
        <w:rPr>
          <w:rFonts w:ascii="Times New Roman" w:hAnsi="Times New Roman" w:cs="Times New Roman"/>
          <w:sz w:val="24"/>
          <w:szCs w:val="24"/>
        </w:rPr>
        <w:t>21</w:t>
      </w:r>
      <w:r w:rsidR="004661B1">
        <w:rPr>
          <w:rFonts w:ascii="Times New Roman" w:hAnsi="Times New Roman" w:cs="Times New Roman"/>
          <w:sz w:val="24"/>
          <w:szCs w:val="24"/>
        </w:rPr>
        <w:t xml:space="preserve"> </w:t>
      </w:r>
      <w:r w:rsidRPr="008142AC">
        <w:rPr>
          <w:rFonts w:ascii="Times New Roman" w:hAnsi="Times New Roman" w:cs="Times New Roman"/>
          <w:sz w:val="24"/>
          <w:szCs w:val="24"/>
        </w:rPr>
        <w:t>% planiranih rashoda. Ukupni materijalni rashodi iznose</w:t>
      </w:r>
      <w:r w:rsidR="004661B1">
        <w:rPr>
          <w:rFonts w:ascii="Times New Roman" w:hAnsi="Times New Roman" w:cs="Times New Roman"/>
          <w:sz w:val="24"/>
          <w:szCs w:val="24"/>
        </w:rPr>
        <w:t xml:space="preserve"> </w:t>
      </w:r>
      <w:r w:rsidR="00D353B2">
        <w:rPr>
          <w:rFonts w:ascii="Times New Roman" w:hAnsi="Times New Roman" w:cs="Times New Roman"/>
          <w:sz w:val="24"/>
          <w:szCs w:val="24"/>
        </w:rPr>
        <w:t>234.746,01</w:t>
      </w:r>
      <w:r w:rsidRPr="008142A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eura, te </w:t>
      </w:r>
      <w:r w:rsidRPr="008142AC">
        <w:rPr>
          <w:rFonts w:ascii="Times New Roman" w:hAnsi="Times New Roman" w:cs="Times New Roman"/>
          <w:sz w:val="24"/>
          <w:szCs w:val="24"/>
        </w:rPr>
        <w:t xml:space="preserve">čine udio od </w:t>
      </w:r>
      <w:r w:rsidR="00D353B2">
        <w:rPr>
          <w:rFonts w:ascii="Times New Roman" w:hAnsi="Times New Roman" w:cs="Times New Roman"/>
          <w:sz w:val="24"/>
          <w:szCs w:val="24"/>
        </w:rPr>
        <w:t>9,57</w:t>
      </w:r>
      <w:r w:rsidRPr="008142AC">
        <w:rPr>
          <w:rFonts w:ascii="Times New Roman" w:hAnsi="Times New Roman" w:cs="Times New Roman"/>
          <w:sz w:val="24"/>
          <w:szCs w:val="24"/>
        </w:rPr>
        <w:t xml:space="preserve"> % ukupnih i </w:t>
      </w:r>
      <w:r w:rsidR="00D353B2">
        <w:rPr>
          <w:rFonts w:ascii="Times New Roman" w:hAnsi="Times New Roman" w:cs="Times New Roman"/>
          <w:sz w:val="24"/>
          <w:szCs w:val="24"/>
        </w:rPr>
        <w:t>108</w:t>
      </w:r>
      <w:r w:rsidR="004661B1">
        <w:rPr>
          <w:rFonts w:ascii="Times New Roman" w:hAnsi="Times New Roman" w:cs="Times New Roman"/>
          <w:sz w:val="24"/>
          <w:szCs w:val="24"/>
        </w:rPr>
        <w:t>,</w:t>
      </w:r>
      <w:r w:rsidR="00D353B2">
        <w:rPr>
          <w:rFonts w:ascii="Times New Roman" w:hAnsi="Times New Roman" w:cs="Times New Roman"/>
          <w:sz w:val="24"/>
          <w:szCs w:val="24"/>
        </w:rPr>
        <w:t>7</w:t>
      </w:r>
      <w:r w:rsidR="004661B1">
        <w:rPr>
          <w:rFonts w:ascii="Times New Roman" w:hAnsi="Times New Roman" w:cs="Times New Roman"/>
          <w:sz w:val="24"/>
          <w:szCs w:val="24"/>
        </w:rPr>
        <w:t>8</w:t>
      </w:r>
      <w:r w:rsidRPr="008142AC">
        <w:rPr>
          <w:rFonts w:ascii="Times New Roman" w:hAnsi="Times New Roman" w:cs="Times New Roman"/>
          <w:sz w:val="24"/>
          <w:szCs w:val="24"/>
        </w:rPr>
        <w:t xml:space="preserve"> % planiranih rashoda. Najveće povećanje u materijalnim rashodima odnosi se na službena putovanja, prijevoz zaposlenika, zakupnine i najamnine, te računalne usluge. Financijski rashodi iznose </w:t>
      </w:r>
      <w:r w:rsidR="00D353B2">
        <w:rPr>
          <w:rFonts w:ascii="Times New Roman" w:hAnsi="Times New Roman" w:cs="Times New Roman"/>
          <w:sz w:val="24"/>
          <w:szCs w:val="24"/>
        </w:rPr>
        <w:t>732,05</w:t>
      </w:r>
      <w:r w:rsidRPr="008142A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eura, te </w:t>
      </w:r>
      <w:r w:rsidRPr="008142AC">
        <w:rPr>
          <w:rFonts w:ascii="Times New Roman" w:hAnsi="Times New Roman" w:cs="Times New Roman"/>
          <w:sz w:val="24"/>
          <w:szCs w:val="24"/>
        </w:rPr>
        <w:t>čine udio od</w:t>
      </w:r>
      <w:r w:rsidR="002E6257">
        <w:rPr>
          <w:rFonts w:ascii="Times New Roman" w:hAnsi="Times New Roman" w:cs="Times New Roman"/>
          <w:sz w:val="24"/>
          <w:szCs w:val="24"/>
        </w:rPr>
        <w:t xml:space="preserve"> 0,03</w:t>
      </w:r>
      <w:r w:rsidRPr="008142AC">
        <w:rPr>
          <w:rFonts w:ascii="Times New Roman" w:hAnsi="Times New Roman" w:cs="Times New Roman"/>
          <w:sz w:val="24"/>
          <w:szCs w:val="24"/>
        </w:rPr>
        <w:t xml:space="preserve"> </w:t>
      </w:r>
      <w:r w:rsidR="00065C84">
        <w:rPr>
          <w:rFonts w:ascii="Times New Roman" w:hAnsi="Times New Roman" w:cs="Times New Roman"/>
          <w:sz w:val="24"/>
          <w:szCs w:val="24"/>
        </w:rPr>
        <w:t xml:space="preserve"> </w:t>
      </w:r>
      <w:r w:rsidRPr="008142AC">
        <w:rPr>
          <w:rFonts w:ascii="Times New Roman" w:hAnsi="Times New Roman" w:cs="Times New Roman"/>
          <w:sz w:val="24"/>
          <w:szCs w:val="24"/>
        </w:rPr>
        <w:t xml:space="preserve">% ukupnih i </w:t>
      </w:r>
      <w:r w:rsidR="002E6257">
        <w:rPr>
          <w:rFonts w:ascii="Times New Roman" w:hAnsi="Times New Roman" w:cs="Times New Roman"/>
          <w:sz w:val="24"/>
          <w:szCs w:val="24"/>
        </w:rPr>
        <w:t>77,88</w:t>
      </w:r>
      <w:r w:rsidRPr="008142AC">
        <w:rPr>
          <w:rFonts w:ascii="Times New Roman" w:hAnsi="Times New Roman" w:cs="Times New Roman"/>
          <w:sz w:val="24"/>
          <w:szCs w:val="24"/>
        </w:rPr>
        <w:t xml:space="preserve"> % planiranih rashoda. Najveći dio financijskih rashoda odnosi </w:t>
      </w:r>
      <w:r w:rsidR="002E6257">
        <w:rPr>
          <w:rFonts w:ascii="Times New Roman" w:hAnsi="Times New Roman" w:cs="Times New Roman"/>
          <w:sz w:val="24"/>
          <w:szCs w:val="24"/>
        </w:rPr>
        <w:t xml:space="preserve">se na </w:t>
      </w:r>
      <w:r w:rsidRPr="008142AC">
        <w:rPr>
          <w:rFonts w:ascii="Times New Roman" w:hAnsi="Times New Roman" w:cs="Times New Roman"/>
          <w:sz w:val="24"/>
          <w:szCs w:val="24"/>
        </w:rPr>
        <w:t xml:space="preserve">usluge platnog prometa. </w:t>
      </w:r>
      <w:r>
        <w:rPr>
          <w:rFonts w:ascii="Times New Roman" w:hAnsi="Times New Roman" w:cs="Times New Roman"/>
          <w:sz w:val="24"/>
          <w:szCs w:val="24"/>
        </w:rPr>
        <w:t xml:space="preserve">Ukupni rashodi za građane na temelju osiguranja i drugih naknada iznose </w:t>
      </w:r>
      <w:r w:rsidR="002E6257">
        <w:rPr>
          <w:rFonts w:ascii="Times New Roman" w:hAnsi="Times New Roman" w:cs="Times New Roman"/>
          <w:sz w:val="24"/>
          <w:szCs w:val="24"/>
        </w:rPr>
        <w:t>3.920</w:t>
      </w:r>
      <w:r w:rsidR="00065C84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eura, te čine udio od </w:t>
      </w:r>
      <w:r w:rsidR="002E6257">
        <w:rPr>
          <w:rFonts w:ascii="Times New Roman" w:hAnsi="Times New Roman" w:cs="Times New Roman"/>
          <w:sz w:val="24"/>
          <w:szCs w:val="24"/>
        </w:rPr>
        <w:t>0,16</w:t>
      </w:r>
      <w:r>
        <w:rPr>
          <w:rFonts w:ascii="Times New Roman" w:hAnsi="Times New Roman" w:cs="Times New Roman"/>
          <w:sz w:val="24"/>
          <w:szCs w:val="24"/>
        </w:rPr>
        <w:t xml:space="preserve"> % ukupnih i </w:t>
      </w:r>
      <w:r w:rsidR="002E6257">
        <w:rPr>
          <w:rFonts w:ascii="Times New Roman" w:hAnsi="Times New Roman" w:cs="Times New Roman"/>
          <w:sz w:val="24"/>
          <w:szCs w:val="24"/>
        </w:rPr>
        <w:t>58,07</w:t>
      </w:r>
      <w:r>
        <w:rPr>
          <w:rFonts w:ascii="Times New Roman" w:hAnsi="Times New Roman" w:cs="Times New Roman"/>
          <w:sz w:val="24"/>
          <w:szCs w:val="24"/>
        </w:rPr>
        <w:t xml:space="preserve"> % planiranih rashoda</w:t>
      </w:r>
      <w:r w:rsidR="00065C84">
        <w:rPr>
          <w:rFonts w:ascii="Times New Roman" w:hAnsi="Times New Roman" w:cs="Times New Roman"/>
          <w:sz w:val="24"/>
          <w:szCs w:val="24"/>
        </w:rPr>
        <w:t>.</w:t>
      </w:r>
    </w:p>
    <w:p w:rsidR="00771EA4" w:rsidRDefault="00771EA4" w:rsidP="00771EA4">
      <w:pPr>
        <w:pStyle w:val="NoSpacing"/>
        <w:rPr>
          <w:rFonts w:cs="Times New Roman"/>
        </w:rPr>
      </w:pPr>
    </w:p>
    <w:p w:rsidR="00771EA4" w:rsidRPr="008142AC" w:rsidRDefault="00771EA4" w:rsidP="00771EA4">
      <w:pPr>
        <w:pStyle w:val="NoSpacing"/>
        <w:rPr>
          <w:rFonts w:cs="Times New Roman"/>
        </w:rPr>
      </w:pPr>
    </w:p>
    <w:p w:rsidR="00771EA4" w:rsidRDefault="00771EA4" w:rsidP="00771EA4">
      <w:pP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142AC">
        <w:rPr>
          <w:rFonts w:ascii="Times New Roman" w:eastAsia="Times New Roman" w:hAnsi="Times New Roman"/>
          <w:sz w:val="24"/>
          <w:szCs w:val="24"/>
          <w:lang w:eastAsia="hr-HR"/>
        </w:rPr>
        <w:t xml:space="preserve">Rashodi za nabavu nefinancijske imovine iznose </w:t>
      </w:r>
      <w:r w:rsidR="002E6257">
        <w:rPr>
          <w:rFonts w:ascii="Times New Roman" w:eastAsia="Times New Roman" w:hAnsi="Times New Roman"/>
          <w:sz w:val="24"/>
          <w:szCs w:val="24"/>
          <w:lang w:eastAsia="hr-HR"/>
        </w:rPr>
        <w:t>19.480,44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8142AC">
        <w:rPr>
          <w:rFonts w:ascii="Times New Roman" w:eastAsia="Times New Roman" w:hAnsi="Times New Roman"/>
          <w:sz w:val="24"/>
          <w:szCs w:val="24"/>
          <w:lang w:eastAsia="hr-HR"/>
        </w:rPr>
        <w:t xml:space="preserve">eura, te čine udio od </w:t>
      </w:r>
      <w:r w:rsidR="002E6257">
        <w:rPr>
          <w:rFonts w:ascii="Times New Roman" w:eastAsia="Times New Roman" w:hAnsi="Times New Roman"/>
          <w:sz w:val="24"/>
          <w:szCs w:val="24"/>
          <w:lang w:eastAsia="hr-HR"/>
        </w:rPr>
        <w:t>0,79</w:t>
      </w:r>
      <w:r w:rsidRPr="008142AC">
        <w:rPr>
          <w:rFonts w:ascii="Times New Roman" w:eastAsia="Times New Roman" w:hAnsi="Times New Roman"/>
          <w:sz w:val="24"/>
          <w:szCs w:val="24"/>
          <w:lang w:eastAsia="hr-HR"/>
        </w:rPr>
        <w:t xml:space="preserve"> % ukupnih i</w:t>
      </w:r>
      <w:r w:rsidR="002E6257">
        <w:rPr>
          <w:rFonts w:ascii="Times New Roman" w:eastAsia="Times New Roman" w:hAnsi="Times New Roman"/>
          <w:sz w:val="24"/>
          <w:szCs w:val="24"/>
          <w:lang w:eastAsia="hr-HR"/>
        </w:rPr>
        <w:t xml:space="preserve"> 102,39</w:t>
      </w:r>
      <w:r w:rsidRPr="008142AC">
        <w:rPr>
          <w:rFonts w:ascii="Times New Roman" w:eastAsia="Times New Roman" w:hAnsi="Times New Roman"/>
          <w:sz w:val="24"/>
          <w:szCs w:val="24"/>
          <w:lang w:eastAsia="hr-HR"/>
        </w:rPr>
        <w:t xml:space="preserve"> % planiranih rashoda. </w:t>
      </w:r>
      <w:r w:rsidRPr="008142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Navedeni rashodi odnose se na nabavu knjiga,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nabavu računalne opreme putem jednostavne javne nabave za potrebe provedbe projektnih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aktivnosti internih projekata </w:t>
      </w:r>
      <w:r w:rsidR="002E6257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nstituta</w:t>
      </w:r>
      <w:r w:rsidR="00065C8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8142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142AC">
        <w:rPr>
          <w:rFonts w:ascii="Times New Roman" w:hAnsi="Times New Roman" w:cs="Times New Roman"/>
          <w:sz w:val="24"/>
          <w:szCs w:val="24"/>
        </w:rPr>
        <w:t>Sredstva za nabavu dugotrajne imovine osigurana su dijelom iz financijskih sredstava za programsko financiranje,</w:t>
      </w:r>
      <w:r w:rsidR="00065C84">
        <w:rPr>
          <w:rFonts w:ascii="Times New Roman" w:hAnsi="Times New Roman" w:cs="Times New Roman"/>
          <w:sz w:val="24"/>
          <w:szCs w:val="24"/>
        </w:rPr>
        <w:t xml:space="preserve"> te</w:t>
      </w:r>
      <w:r w:rsidRPr="008142AC">
        <w:rPr>
          <w:rFonts w:ascii="Times New Roman" w:hAnsi="Times New Roman" w:cs="Times New Roman"/>
          <w:sz w:val="24"/>
          <w:szCs w:val="24"/>
        </w:rPr>
        <w:t xml:space="preserve"> dijelom iz projektnih sredstava</w:t>
      </w:r>
      <w:r w:rsidR="00065C84">
        <w:rPr>
          <w:rFonts w:ascii="Times New Roman" w:hAnsi="Times New Roman" w:cs="Times New Roman"/>
          <w:sz w:val="24"/>
          <w:szCs w:val="24"/>
        </w:rPr>
        <w:t xml:space="preserve"> Instituta.</w:t>
      </w:r>
      <w:r w:rsidRPr="008142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1EA4" w:rsidRDefault="00771EA4" w:rsidP="00771EA4">
      <w:pPr>
        <w:jc w:val="both"/>
        <w:rPr>
          <w:rFonts w:ascii="Times New Roman" w:hAnsi="Times New Roman" w:cs="Times New Roman"/>
          <w:highlight w:val="yellow"/>
        </w:rPr>
      </w:pPr>
    </w:p>
    <w:p w:rsidR="0047746D" w:rsidRDefault="0047746D" w:rsidP="00771EA4">
      <w:pPr>
        <w:jc w:val="both"/>
        <w:rPr>
          <w:rFonts w:ascii="Times New Roman" w:hAnsi="Times New Roman" w:cs="Times New Roman"/>
        </w:rPr>
      </w:pPr>
    </w:p>
    <w:p w:rsidR="00771EA4" w:rsidRPr="0047746D" w:rsidRDefault="00771EA4" w:rsidP="00771EA4">
      <w:pPr>
        <w:jc w:val="both"/>
        <w:rPr>
          <w:rFonts w:ascii="Times New Roman" w:hAnsi="Times New Roman" w:cs="Times New Roman"/>
          <w:i/>
        </w:rPr>
      </w:pPr>
      <w:r w:rsidRPr="0047746D">
        <w:rPr>
          <w:rFonts w:ascii="Times New Roman" w:hAnsi="Times New Roman" w:cs="Times New Roman"/>
          <w:i/>
        </w:rPr>
        <w:t xml:space="preserve">Grafički prikaz usporedbe planiranih i ostvarenih rashoda i izdataka za I. – </w:t>
      </w:r>
      <w:r w:rsidR="00267DCF" w:rsidRPr="0047746D">
        <w:rPr>
          <w:rFonts w:ascii="Times New Roman" w:hAnsi="Times New Roman" w:cs="Times New Roman"/>
          <w:i/>
        </w:rPr>
        <w:t>VI</w:t>
      </w:r>
      <w:r w:rsidRPr="0047746D">
        <w:rPr>
          <w:rFonts w:ascii="Times New Roman" w:hAnsi="Times New Roman" w:cs="Times New Roman"/>
          <w:i/>
        </w:rPr>
        <w:t>. 202</w:t>
      </w:r>
      <w:r w:rsidR="00C30711">
        <w:rPr>
          <w:rFonts w:ascii="Times New Roman" w:hAnsi="Times New Roman" w:cs="Times New Roman"/>
          <w:i/>
        </w:rPr>
        <w:t>6</w:t>
      </w:r>
      <w:r w:rsidRPr="0047746D">
        <w:rPr>
          <w:rFonts w:ascii="Times New Roman" w:hAnsi="Times New Roman" w:cs="Times New Roman"/>
          <w:i/>
        </w:rPr>
        <w:t>. godine.</w:t>
      </w:r>
    </w:p>
    <w:p w:rsidR="0047746D" w:rsidRPr="0047746D" w:rsidRDefault="00267DCF" w:rsidP="0047746D">
      <w:pPr>
        <w:jc w:val="both"/>
        <w:rPr>
          <w:rFonts w:ascii="Times New Roman" w:hAnsi="Times New Roman" w:cs="Times New Roman"/>
          <w:highlight w:val="yellow"/>
        </w:rPr>
      </w:pPr>
      <w:r>
        <w:rPr>
          <w:noProof/>
        </w:rPr>
        <w:drawing>
          <wp:inline distT="0" distB="0" distL="0" distR="0" wp14:anchorId="1D68CA62" wp14:editId="2E9833F1">
            <wp:extent cx="6029325" cy="4200525"/>
            <wp:effectExtent l="0" t="0" r="9525" b="952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D2D5BD6E-5221-4447-B5D4-468FC09539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7746D" w:rsidRPr="00DA51CF" w:rsidRDefault="0047746D" w:rsidP="00771EA4">
      <w:pPr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800CEC" w:rsidRDefault="00800CEC" w:rsidP="00771EA4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800CEC" w:rsidRDefault="00800CEC" w:rsidP="00800CEC">
      <w:pPr>
        <w:pStyle w:val="ListParagraph"/>
        <w:numPr>
          <w:ilvl w:val="0"/>
          <w:numId w:val="4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Obrazloženje prijenosa sredstava iz prethodne godine i prijenos sredstava u slijedeću  godinu</w:t>
      </w:r>
    </w:p>
    <w:p w:rsidR="00800CEC" w:rsidRDefault="00800CEC" w:rsidP="00800CEC">
      <w:pPr>
        <w:pStyle w:val="ListParagraph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</w:p>
    <w:p w:rsidR="00800CEC" w:rsidRDefault="00800CEC" w:rsidP="00800CEC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Preseni </w:t>
      </w:r>
      <w:r w:rsidR="00F65CEA">
        <w:rPr>
          <w:rFonts w:ascii="Times New Roman" w:hAnsi="Times New Roman" w:cs="Times New Roman"/>
          <w:bCs/>
          <w:sz w:val="24"/>
          <w:szCs w:val="24"/>
        </w:rPr>
        <w:t>manjak</w:t>
      </w:r>
      <w:r>
        <w:rPr>
          <w:rFonts w:ascii="Times New Roman" w:hAnsi="Times New Roman" w:cs="Times New Roman"/>
          <w:bCs/>
          <w:sz w:val="24"/>
          <w:szCs w:val="24"/>
        </w:rPr>
        <w:t xml:space="preserve"> u prvom polugodištu 202</w:t>
      </w:r>
      <w:r w:rsidR="00F65CEA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godine iznosi </w:t>
      </w:r>
      <w:r w:rsidR="00F65CEA">
        <w:rPr>
          <w:rFonts w:ascii="Times New Roman" w:hAnsi="Times New Roman" w:cs="Times New Roman"/>
          <w:bCs/>
          <w:sz w:val="24"/>
          <w:szCs w:val="24"/>
        </w:rPr>
        <w:t>436.113,36</w:t>
      </w:r>
      <w:r>
        <w:rPr>
          <w:rFonts w:ascii="Times New Roman" w:hAnsi="Times New Roman" w:cs="Times New Roman"/>
          <w:bCs/>
          <w:sz w:val="24"/>
          <w:szCs w:val="24"/>
        </w:rPr>
        <w:t xml:space="preserve"> eura. Donos sredstava prema projekciji financijskog plana u prvom polugodištu 202</w:t>
      </w:r>
      <w:r w:rsidR="00F65CEA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godine je u ukupnom iznosu  </w:t>
      </w:r>
      <w:r w:rsidR="00F65CEA">
        <w:rPr>
          <w:rFonts w:ascii="Times New Roman" w:hAnsi="Times New Roman" w:cs="Times New Roman"/>
          <w:bCs/>
          <w:sz w:val="24"/>
          <w:szCs w:val="24"/>
        </w:rPr>
        <w:t>20.565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64D41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0 eura, te je planiran na temelju financijskog stanja po izvorima. Ostvareni </w:t>
      </w:r>
      <w:r w:rsidR="006D37EC">
        <w:rPr>
          <w:rFonts w:ascii="Times New Roman" w:hAnsi="Times New Roman" w:cs="Times New Roman"/>
          <w:bCs/>
          <w:sz w:val="24"/>
          <w:szCs w:val="24"/>
        </w:rPr>
        <w:t>višak</w:t>
      </w:r>
      <w:r>
        <w:rPr>
          <w:rFonts w:ascii="Times New Roman" w:hAnsi="Times New Roman" w:cs="Times New Roman"/>
          <w:bCs/>
          <w:sz w:val="24"/>
          <w:szCs w:val="24"/>
        </w:rPr>
        <w:t xml:space="preserve"> prihoda u prvom polugodištu 202</w:t>
      </w:r>
      <w:r w:rsidR="006D37EC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. godine iznosi</w:t>
      </w:r>
      <w:r w:rsidR="00BE75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37EC">
        <w:rPr>
          <w:rFonts w:ascii="Times New Roman" w:hAnsi="Times New Roman" w:cs="Times New Roman"/>
          <w:bCs/>
          <w:sz w:val="24"/>
          <w:szCs w:val="24"/>
        </w:rPr>
        <w:t>103.858,68</w:t>
      </w:r>
      <w:r>
        <w:rPr>
          <w:rFonts w:ascii="Times New Roman" w:hAnsi="Times New Roman" w:cs="Times New Roman"/>
          <w:bCs/>
          <w:sz w:val="24"/>
          <w:szCs w:val="24"/>
        </w:rPr>
        <w:t xml:space="preserve"> eura. Ukupno planirani donos sredstava u projekciji financijskog plana za prvo polugodište 202</w:t>
      </w:r>
      <w:r w:rsidR="006D37EC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godine iznosio </w:t>
      </w:r>
      <w:r w:rsidR="006D37EC">
        <w:rPr>
          <w:rFonts w:ascii="Times New Roman" w:hAnsi="Times New Roman" w:cs="Times New Roman"/>
          <w:bCs/>
          <w:sz w:val="24"/>
          <w:szCs w:val="24"/>
        </w:rPr>
        <w:t xml:space="preserve">30.065,00 </w:t>
      </w:r>
      <w:r>
        <w:rPr>
          <w:rFonts w:ascii="Times New Roman" w:hAnsi="Times New Roman" w:cs="Times New Roman"/>
          <w:bCs/>
          <w:sz w:val="24"/>
          <w:szCs w:val="24"/>
        </w:rPr>
        <w:t xml:space="preserve">eura, te se isti odnosio na Izvor 52 – Ostale pomoći u iznosu 7.965.00 eura i Izvora 31 – Vlastiti prihodi u iznosu </w:t>
      </w:r>
      <w:r w:rsidR="00BE755F">
        <w:rPr>
          <w:rFonts w:ascii="Times New Roman" w:hAnsi="Times New Roman" w:cs="Times New Roman"/>
          <w:bCs/>
          <w:sz w:val="24"/>
          <w:szCs w:val="24"/>
        </w:rPr>
        <w:t>12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BE755F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00,00 eura</w:t>
      </w:r>
      <w:r w:rsidR="006D37EC">
        <w:rPr>
          <w:rFonts w:ascii="Times New Roman" w:hAnsi="Times New Roman" w:cs="Times New Roman"/>
          <w:bCs/>
          <w:sz w:val="24"/>
          <w:szCs w:val="24"/>
        </w:rPr>
        <w:t xml:space="preserve">, te izvora 5011 – Pomoći iz državnog proračuna kroz opće prihod </w:t>
      </w:r>
      <w:r w:rsidR="000206BB">
        <w:rPr>
          <w:rFonts w:ascii="Times New Roman" w:hAnsi="Times New Roman" w:cs="Times New Roman"/>
          <w:bCs/>
          <w:sz w:val="24"/>
          <w:szCs w:val="24"/>
        </w:rPr>
        <w:t>i</w:t>
      </w:r>
      <w:r w:rsidR="006D37EC">
        <w:rPr>
          <w:rFonts w:ascii="Times New Roman" w:hAnsi="Times New Roman" w:cs="Times New Roman"/>
          <w:bCs/>
          <w:sz w:val="24"/>
          <w:szCs w:val="24"/>
        </w:rPr>
        <w:t xml:space="preserve"> primitke u iznosu 9.500,00 eura.</w:t>
      </w:r>
      <w:r>
        <w:rPr>
          <w:rFonts w:ascii="Times New Roman" w:hAnsi="Times New Roman" w:cs="Times New Roman"/>
          <w:bCs/>
          <w:sz w:val="24"/>
          <w:szCs w:val="24"/>
        </w:rPr>
        <w:t xml:space="preserve"> Planirano je na temelju planiranih prihoda i rashoda za I. - VI. 202</w:t>
      </w:r>
      <w:r w:rsidR="006D37EC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. godine</w:t>
      </w:r>
      <w:r w:rsidR="00BE755F">
        <w:rPr>
          <w:rFonts w:ascii="Times New Roman" w:hAnsi="Times New Roman" w:cs="Times New Roman"/>
          <w:bCs/>
          <w:sz w:val="24"/>
          <w:szCs w:val="24"/>
        </w:rPr>
        <w:t>;</w:t>
      </w:r>
      <w:r>
        <w:rPr>
          <w:rFonts w:ascii="Times New Roman" w:hAnsi="Times New Roman" w:cs="Times New Roman"/>
          <w:bCs/>
          <w:sz w:val="24"/>
          <w:szCs w:val="24"/>
        </w:rPr>
        <w:t xml:space="preserve"> sukladno projektnim aktivnostima koje će se provoditi u 202</w:t>
      </w:r>
      <w:r w:rsidR="006D37EC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. godini. </w:t>
      </w:r>
    </w:p>
    <w:p w:rsidR="00267E54" w:rsidRDefault="00267E54" w:rsidP="00800CEC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0CEC" w:rsidRDefault="00800CEC" w:rsidP="00800CEC">
      <w:pPr>
        <w:rPr>
          <w:rFonts w:ascii="Times New Roman" w:hAnsi="Times New Roman" w:cs="Times New Roman"/>
          <w:bCs/>
          <w:sz w:val="24"/>
          <w:szCs w:val="24"/>
        </w:rPr>
      </w:pPr>
    </w:p>
    <w:p w:rsidR="00800CEC" w:rsidRDefault="00800CEC" w:rsidP="00800CE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4.    Obrazloženje stanja novčanih sredstava</w:t>
      </w:r>
    </w:p>
    <w:p w:rsidR="00800CEC" w:rsidRDefault="00800CEC" w:rsidP="00800CEC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854D9" w:rsidRDefault="00AD4AF0" w:rsidP="000206BB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Višak</w:t>
      </w:r>
      <w:r w:rsidR="00800CEC">
        <w:rPr>
          <w:rFonts w:ascii="Times New Roman" w:hAnsi="Times New Roman" w:cs="Times New Roman"/>
          <w:bCs/>
          <w:sz w:val="24"/>
          <w:szCs w:val="24"/>
        </w:rPr>
        <w:t xml:space="preserve"> prihoda i primitaka za I. - VI. 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800CEC">
        <w:rPr>
          <w:rFonts w:ascii="Times New Roman" w:hAnsi="Times New Roman" w:cs="Times New Roman"/>
          <w:bCs/>
          <w:sz w:val="24"/>
          <w:szCs w:val="24"/>
        </w:rPr>
        <w:t xml:space="preserve">. godine iznosi </w:t>
      </w:r>
      <w:r>
        <w:rPr>
          <w:rFonts w:ascii="Times New Roman" w:hAnsi="Times New Roman" w:cs="Times New Roman"/>
          <w:bCs/>
          <w:sz w:val="24"/>
          <w:szCs w:val="24"/>
        </w:rPr>
        <w:t>103.858,68</w:t>
      </w:r>
      <w:r w:rsidR="00800CEC">
        <w:rPr>
          <w:rFonts w:ascii="Times New Roman" w:hAnsi="Times New Roman" w:cs="Times New Roman"/>
          <w:bCs/>
          <w:sz w:val="24"/>
          <w:szCs w:val="24"/>
        </w:rPr>
        <w:t xml:space="preserve"> eura (nakon pokrića rashoda nefinancijske imovine</w:t>
      </w:r>
      <w:r w:rsidR="00CD0306">
        <w:rPr>
          <w:rFonts w:ascii="Times New Roman" w:hAnsi="Times New Roman" w:cs="Times New Roman"/>
          <w:bCs/>
          <w:sz w:val="24"/>
          <w:szCs w:val="24"/>
        </w:rPr>
        <w:t xml:space="preserve">, ukidanja kontinuirahih rashoda u </w:t>
      </w:r>
      <w:r w:rsidR="006C16D1">
        <w:rPr>
          <w:rFonts w:ascii="Times New Roman" w:hAnsi="Times New Roman" w:cs="Times New Roman"/>
          <w:bCs/>
          <w:sz w:val="24"/>
          <w:szCs w:val="24"/>
        </w:rPr>
        <w:t xml:space="preserve">XII. </w:t>
      </w:r>
      <w:r w:rsidR="00CD0306">
        <w:rPr>
          <w:rFonts w:ascii="Times New Roman" w:hAnsi="Times New Roman" w:cs="Times New Roman"/>
          <w:bCs/>
          <w:sz w:val="24"/>
          <w:szCs w:val="24"/>
        </w:rPr>
        <w:t>2024</w:t>
      </w:r>
      <w:r w:rsidR="006C16D1">
        <w:rPr>
          <w:rFonts w:ascii="Times New Roman" w:hAnsi="Times New Roman" w:cs="Times New Roman"/>
          <w:bCs/>
          <w:sz w:val="24"/>
          <w:szCs w:val="24"/>
        </w:rPr>
        <w:t>. godine</w:t>
      </w:r>
      <w:r w:rsidR="00CD0306">
        <w:rPr>
          <w:rFonts w:ascii="Times New Roman" w:hAnsi="Times New Roman" w:cs="Times New Roman"/>
          <w:bCs/>
          <w:sz w:val="24"/>
          <w:szCs w:val="24"/>
        </w:rPr>
        <w:t xml:space="preserve"> za plaće</w:t>
      </w:r>
      <w:r w:rsidR="006C16D1">
        <w:rPr>
          <w:rFonts w:ascii="Times New Roman" w:hAnsi="Times New Roman" w:cs="Times New Roman"/>
          <w:bCs/>
          <w:sz w:val="24"/>
          <w:szCs w:val="24"/>
        </w:rPr>
        <w:t xml:space="preserve"> zaposlenika</w:t>
      </w:r>
      <w:r w:rsidR="00CD030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C16D1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CD0306">
        <w:rPr>
          <w:rFonts w:ascii="Times New Roman" w:hAnsi="Times New Roman" w:cs="Times New Roman"/>
          <w:bCs/>
          <w:sz w:val="24"/>
          <w:szCs w:val="24"/>
        </w:rPr>
        <w:t>ostale materijalne rashode</w:t>
      </w:r>
      <w:r w:rsidR="00800CEC">
        <w:rPr>
          <w:rFonts w:ascii="Times New Roman" w:hAnsi="Times New Roman" w:cs="Times New Roman"/>
          <w:bCs/>
          <w:sz w:val="24"/>
          <w:szCs w:val="24"/>
        </w:rPr>
        <w:t xml:space="preserve">), što je utvrđena razlika </w:t>
      </w:r>
      <w:r w:rsidR="00800CEC">
        <w:rPr>
          <w:rFonts w:ascii="Times New Roman" w:hAnsi="Times New Roman"/>
          <w:sz w:val="24"/>
          <w:szCs w:val="24"/>
          <w:shd w:val="clear" w:color="auto" w:fill="FFFFFF"/>
        </w:rPr>
        <w:t>između ukupnih prihoda i rashoda u prvom polugodištu 202</w:t>
      </w:r>
      <w:r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="00800CEC">
        <w:rPr>
          <w:rFonts w:ascii="Times New Roman" w:hAnsi="Times New Roman"/>
          <w:sz w:val="24"/>
          <w:szCs w:val="24"/>
          <w:shd w:val="clear" w:color="auto" w:fill="FFFFFF"/>
        </w:rPr>
        <w:t>. godine</w:t>
      </w:r>
      <w:r w:rsidR="00800CEC">
        <w:rPr>
          <w:rFonts w:ascii="Times New Roman" w:hAnsi="Times New Roman" w:cs="Times New Roman"/>
          <w:bCs/>
          <w:sz w:val="24"/>
          <w:szCs w:val="24"/>
        </w:rPr>
        <w:t xml:space="preserve"> , te se isti odnose najvećim dijelom na ostvarene prihode iz Izvora 52 – Ostale pomoći</w:t>
      </w:r>
      <w:r w:rsidR="002854D9">
        <w:rPr>
          <w:rFonts w:ascii="Times New Roman" w:hAnsi="Times New Roman" w:cs="Times New Roman"/>
          <w:bCs/>
          <w:sz w:val="24"/>
          <w:szCs w:val="24"/>
        </w:rPr>
        <w:t>;</w:t>
      </w:r>
      <w:r w:rsidR="00800CEC">
        <w:rPr>
          <w:rFonts w:ascii="Times New Roman" w:hAnsi="Times New Roman" w:cs="Times New Roman"/>
          <w:bCs/>
          <w:sz w:val="24"/>
          <w:szCs w:val="24"/>
        </w:rPr>
        <w:t xml:space="preserve"> Izvora 1</w:t>
      </w:r>
      <w:r w:rsidR="006C16D1">
        <w:rPr>
          <w:rFonts w:ascii="Times New Roman" w:hAnsi="Times New Roman" w:cs="Times New Roman"/>
          <w:bCs/>
          <w:sz w:val="24"/>
          <w:szCs w:val="24"/>
        </w:rPr>
        <w:t>1</w:t>
      </w:r>
      <w:r w:rsidR="00800CEC">
        <w:rPr>
          <w:rFonts w:ascii="Times New Roman" w:hAnsi="Times New Roman" w:cs="Times New Roman"/>
          <w:bCs/>
          <w:sz w:val="24"/>
          <w:szCs w:val="24"/>
        </w:rPr>
        <w:t xml:space="preserve"> - Opći prihodi i </w:t>
      </w:r>
      <w:r w:rsidR="00800CEC" w:rsidRPr="002854D9">
        <w:rPr>
          <w:rFonts w:ascii="Times New Roman" w:hAnsi="Times New Roman" w:cs="Times New Roman"/>
          <w:bCs/>
          <w:sz w:val="24"/>
          <w:szCs w:val="24"/>
        </w:rPr>
        <w:t>primici</w:t>
      </w:r>
      <w:r w:rsidR="002854D9">
        <w:rPr>
          <w:rFonts w:ascii="Times New Roman" w:hAnsi="Times New Roman" w:cs="Times New Roman"/>
          <w:bCs/>
          <w:sz w:val="24"/>
          <w:szCs w:val="24"/>
        </w:rPr>
        <w:t>;</w:t>
      </w:r>
      <w:r w:rsidR="00800CEC" w:rsidRPr="002854D9">
        <w:rPr>
          <w:rFonts w:ascii="Times New Roman" w:hAnsi="Times New Roman" w:cs="Times New Roman"/>
          <w:bCs/>
          <w:sz w:val="24"/>
          <w:szCs w:val="24"/>
        </w:rPr>
        <w:t xml:space="preserve"> Izvora </w:t>
      </w:r>
      <w:r w:rsidRPr="002854D9">
        <w:rPr>
          <w:rFonts w:ascii="Times New Roman" w:hAnsi="Times New Roman" w:cs="Times New Roman"/>
          <w:bCs/>
          <w:sz w:val="24"/>
          <w:szCs w:val="24"/>
        </w:rPr>
        <w:t>5011</w:t>
      </w:r>
      <w:r w:rsidR="00800CEC" w:rsidRPr="002854D9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2854D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54D9">
        <w:rPr>
          <w:rFonts w:ascii="Times New Roman" w:hAnsi="Times New Roman" w:cs="Times New Roman"/>
          <w:bCs/>
          <w:sz w:val="24"/>
          <w:szCs w:val="24"/>
        </w:rPr>
        <w:t>Pomoći iz državnog proračuna kroz opće prihod</w:t>
      </w:r>
      <w:r w:rsidR="00E60A9E">
        <w:rPr>
          <w:rFonts w:ascii="Times New Roman" w:hAnsi="Times New Roman" w:cs="Times New Roman"/>
          <w:bCs/>
          <w:sz w:val="24"/>
          <w:szCs w:val="24"/>
        </w:rPr>
        <w:t>e</w:t>
      </w:r>
      <w:r w:rsidR="002854D9">
        <w:rPr>
          <w:rFonts w:ascii="Times New Roman" w:hAnsi="Times New Roman" w:cs="Times New Roman"/>
          <w:bCs/>
          <w:sz w:val="24"/>
          <w:szCs w:val="24"/>
        </w:rPr>
        <w:t xml:space="preserve"> i primitke;</w:t>
      </w:r>
      <w:r w:rsidR="00800CEC">
        <w:rPr>
          <w:rFonts w:ascii="Times New Roman" w:hAnsi="Times New Roman" w:cs="Times New Roman"/>
          <w:bCs/>
          <w:sz w:val="24"/>
          <w:szCs w:val="24"/>
        </w:rPr>
        <w:t xml:space="preserve"> 31 – Vlastiti prihodi</w:t>
      </w:r>
      <w:r>
        <w:rPr>
          <w:rFonts w:ascii="Times New Roman" w:hAnsi="Times New Roman" w:cs="Times New Roman"/>
          <w:bCs/>
          <w:sz w:val="24"/>
          <w:szCs w:val="24"/>
        </w:rPr>
        <w:t xml:space="preserve"> te izvora 581 – Mehanizam za oporavak i otpornost, </w:t>
      </w:r>
      <w:r w:rsidR="00800CEC">
        <w:rPr>
          <w:rFonts w:ascii="Times New Roman" w:hAnsi="Times New Roman" w:cs="Times New Roman"/>
          <w:bCs/>
          <w:sz w:val="24"/>
          <w:szCs w:val="24"/>
        </w:rPr>
        <w:t xml:space="preserve">koji će se utrošiti u skladu sa planiranim aktivnostima unutar izvora financiranja. Na kontu </w:t>
      </w:r>
      <w:r w:rsidR="00800CEC">
        <w:rPr>
          <w:rFonts w:ascii="Times New Roman" w:hAnsi="Times New Roman" w:cs="Times New Roman"/>
          <w:bCs/>
          <w:i/>
          <w:sz w:val="24"/>
          <w:szCs w:val="24"/>
        </w:rPr>
        <w:t>9221 –</w:t>
      </w:r>
      <w:r w:rsidR="00800C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0CEC">
        <w:rPr>
          <w:rFonts w:ascii="Times New Roman" w:hAnsi="Times New Roman" w:cs="Times New Roman"/>
          <w:bCs/>
          <w:i/>
          <w:sz w:val="24"/>
          <w:szCs w:val="24"/>
        </w:rPr>
        <w:t xml:space="preserve">višak prihoda i primitaka iz prethodnih razdoblja  </w:t>
      </w:r>
      <w:r w:rsidR="00800CEC">
        <w:rPr>
          <w:rFonts w:ascii="Times New Roman" w:hAnsi="Times New Roman" w:cs="Times New Roman"/>
          <w:bCs/>
          <w:sz w:val="24"/>
          <w:szCs w:val="24"/>
        </w:rPr>
        <w:t xml:space="preserve">iskazan je višak u iznosu </w:t>
      </w:r>
      <w:r w:rsidR="003F1422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>157</w:t>
      </w:r>
      <w:r w:rsidR="003F142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135</w:t>
      </w:r>
      <w:r w:rsidR="003F1422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>33</w:t>
      </w:r>
      <w:r w:rsidR="00800CEC">
        <w:rPr>
          <w:rFonts w:ascii="Times New Roman" w:hAnsi="Times New Roman" w:cs="Times New Roman"/>
          <w:bCs/>
          <w:sz w:val="24"/>
          <w:szCs w:val="24"/>
        </w:rPr>
        <w:t xml:space="preserve"> eur, koji je uz prethodno odobrenje Upravnog vijeća ispravljen od strane vanjske revizije u glavnoj knjizi Instituta na dan 31.12.2022. godine.; te se isti odnosi na ispravke iz prethodnih razdoblja Instituta u okviru proizvedene dugotrajne imovine, financijske imovine, obveza za rashode poslovanja, nabavu nefinancijske imovine i prihode budućih razdoblja (Elaborat revizije o učinjenim ispravcima glavne knjige)</w:t>
      </w:r>
      <w:r w:rsidR="003F1422">
        <w:rPr>
          <w:rFonts w:ascii="Times New Roman" w:hAnsi="Times New Roman" w:cs="Times New Roman"/>
          <w:bCs/>
          <w:sz w:val="24"/>
          <w:szCs w:val="24"/>
        </w:rPr>
        <w:t xml:space="preserve">, te </w:t>
      </w:r>
      <w:r w:rsidR="00FB1879">
        <w:rPr>
          <w:rFonts w:ascii="Times New Roman" w:hAnsi="Times New Roman" w:cs="Times New Roman"/>
          <w:bCs/>
          <w:sz w:val="24"/>
          <w:szCs w:val="24"/>
        </w:rPr>
        <w:t>doznačenih</w:t>
      </w:r>
      <w:r w:rsidR="003F1422">
        <w:rPr>
          <w:rFonts w:ascii="Times New Roman" w:hAnsi="Times New Roman" w:cs="Times New Roman"/>
          <w:bCs/>
          <w:sz w:val="24"/>
          <w:szCs w:val="24"/>
        </w:rPr>
        <w:t xml:space="preserve"> prihoda u </w:t>
      </w:r>
      <w:r w:rsidR="000206BB">
        <w:rPr>
          <w:rFonts w:ascii="Times New Roman" w:hAnsi="Times New Roman" w:cs="Times New Roman"/>
          <w:bCs/>
          <w:sz w:val="24"/>
          <w:szCs w:val="24"/>
        </w:rPr>
        <w:t>VI.</w:t>
      </w:r>
      <w:r w:rsidR="00FB18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1422">
        <w:rPr>
          <w:rFonts w:ascii="Times New Roman" w:hAnsi="Times New Roman" w:cs="Times New Roman"/>
          <w:bCs/>
          <w:sz w:val="24"/>
          <w:szCs w:val="24"/>
        </w:rPr>
        <w:t>202</w:t>
      </w:r>
      <w:r w:rsidR="000206BB">
        <w:rPr>
          <w:rFonts w:ascii="Times New Roman" w:hAnsi="Times New Roman" w:cs="Times New Roman"/>
          <w:bCs/>
          <w:sz w:val="24"/>
          <w:szCs w:val="24"/>
        </w:rPr>
        <w:t>6</w:t>
      </w:r>
      <w:r w:rsidR="00FB1879">
        <w:rPr>
          <w:rFonts w:ascii="Times New Roman" w:hAnsi="Times New Roman" w:cs="Times New Roman"/>
          <w:bCs/>
          <w:sz w:val="24"/>
          <w:szCs w:val="24"/>
        </w:rPr>
        <w:t>.</w:t>
      </w:r>
      <w:r w:rsidR="003F1422">
        <w:rPr>
          <w:rFonts w:ascii="Times New Roman" w:hAnsi="Times New Roman" w:cs="Times New Roman"/>
          <w:bCs/>
          <w:sz w:val="24"/>
          <w:szCs w:val="24"/>
        </w:rPr>
        <w:t xml:space="preserve"> godine</w:t>
      </w:r>
      <w:r w:rsidR="00FB1879">
        <w:rPr>
          <w:rFonts w:ascii="Times New Roman" w:hAnsi="Times New Roman" w:cs="Times New Roman"/>
          <w:bCs/>
          <w:sz w:val="24"/>
          <w:szCs w:val="24"/>
        </w:rPr>
        <w:t>;</w:t>
      </w:r>
      <w:r w:rsidR="003F1422">
        <w:rPr>
          <w:rFonts w:ascii="Times New Roman" w:hAnsi="Times New Roman" w:cs="Times New Roman"/>
          <w:bCs/>
          <w:sz w:val="24"/>
          <w:szCs w:val="24"/>
        </w:rPr>
        <w:t xml:space="preserve"> na Izvoru 581 – Mehanizam za oporavak i otpornost </w:t>
      </w:r>
      <w:r w:rsidR="00FB1879">
        <w:rPr>
          <w:rFonts w:ascii="Times New Roman" w:hAnsi="Times New Roman" w:cs="Times New Roman"/>
          <w:bCs/>
          <w:sz w:val="24"/>
          <w:szCs w:val="24"/>
        </w:rPr>
        <w:t>(</w:t>
      </w:r>
      <w:r w:rsidR="003F1422">
        <w:rPr>
          <w:rFonts w:ascii="Times New Roman" w:hAnsi="Times New Roman" w:cs="Times New Roman"/>
          <w:bCs/>
          <w:sz w:val="24"/>
          <w:szCs w:val="24"/>
        </w:rPr>
        <w:t xml:space="preserve">za </w:t>
      </w:r>
      <w:r w:rsidR="000206BB">
        <w:rPr>
          <w:rFonts w:ascii="Times New Roman" w:hAnsi="Times New Roman" w:cs="Times New Roman"/>
          <w:bCs/>
          <w:sz w:val="24"/>
          <w:szCs w:val="24"/>
        </w:rPr>
        <w:t>osam</w:t>
      </w:r>
      <w:r w:rsidR="003F1422">
        <w:rPr>
          <w:rFonts w:ascii="Times New Roman" w:hAnsi="Times New Roman" w:cs="Times New Roman"/>
          <w:bCs/>
          <w:sz w:val="24"/>
          <w:szCs w:val="24"/>
        </w:rPr>
        <w:t xml:space="preserve"> internih projekata </w:t>
      </w:r>
      <w:r w:rsidR="000206BB">
        <w:rPr>
          <w:rFonts w:ascii="Times New Roman" w:hAnsi="Times New Roman" w:cs="Times New Roman"/>
          <w:bCs/>
          <w:sz w:val="24"/>
          <w:szCs w:val="24"/>
        </w:rPr>
        <w:t>i</w:t>
      </w:r>
      <w:r w:rsidR="003F1422">
        <w:rPr>
          <w:rFonts w:ascii="Times New Roman" w:hAnsi="Times New Roman" w:cs="Times New Roman"/>
          <w:bCs/>
          <w:sz w:val="24"/>
          <w:szCs w:val="24"/>
        </w:rPr>
        <w:t>nstituta</w:t>
      </w:r>
      <w:r w:rsidR="00FB1879">
        <w:rPr>
          <w:rFonts w:ascii="Times New Roman" w:hAnsi="Times New Roman" w:cs="Times New Roman"/>
          <w:bCs/>
          <w:sz w:val="24"/>
          <w:szCs w:val="24"/>
        </w:rPr>
        <w:t xml:space="preserve">); na Izvoru 52 - Ostale pomoći </w:t>
      </w:r>
      <w:r w:rsidR="000206BB">
        <w:rPr>
          <w:rFonts w:ascii="Times New Roman" w:hAnsi="Times New Roman" w:cs="Times New Roman"/>
          <w:bCs/>
          <w:sz w:val="24"/>
          <w:szCs w:val="24"/>
        </w:rPr>
        <w:t>(za rad podružnice uplaćenih od strane Brodsko – Posavske županije;</w:t>
      </w:r>
      <w:r w:rsidR="002854D9">
        <w:rPr>
          <w:rFonts w:ascii="Times New Roman" w:hAnsi="Times New Roman" w:cs="Times New Roman"/>
          <w:bCs/>
          <w:sz w:val="24"/>
          <w:szCs w:val="24"/>
        </w:rPr>
        <w:t xml:space="preserve"> te prihodi od općine Klakar za izdavanje knjige),</w:t>
      </w:r>
      <w:r w:rsidR="000206BB">
        <w:rPr>
          <w:rFonts w:ascii="Times New Roman" w:hAnsi="Times New Roman" w:cs="Times New Roman"/>
          <w:bCs/>
          <w:sz w:val="24"/>
          <w:szCs w:val="24"/>
        </w:rPr>
        <w:t xml:space="preserve"> na Izvoru 5011 - Pomoći iz državnog proračuna kroz opće prihod i primitke </w:t>
      </w:r>
      <w:r w:rsidR="00FB1879">
        <w:rPr>
          <w:rFonts w:ascii="Times New Roman" w:hAnsi="Times New Roman" w:cs="Times New Roman"/>
          <w:bCs/>
          <w:sz w:val="24"/>
          <w:szCs w:val="24"/>
        </w:rPr>
        <w:t>(</w:t>
      </w:r>
      <w:r w:rsidR="000206BB">
        <w:rPr>
          <w:rFonts w:ascii="Times New Roman" w:hAnsi="Times New Roman" w:cs="Times New Roman"/>
          <w:bCs/>
          <w:sz w:val="24"/>
          <w:szCs w:val="24"/>
        </w:rPr>
        <w:t xml:space="preserve">doznačenog prihoda od Hrvatske zaklade za znanost za </w:t>
      </w:r>
      <w:r w:rsidR="002854D9">
        <w:rPr>
          <w:rFonts w:ascii="Times New Roman" w:hAnsi="Times New Roman" w:cs="Times New Roman"/>
          <w:bCs/>
          <w:sz w:val="24"/>
          <w:szCs w:val="24"/>
        </w:rPr>
        <w:t>dva</w:t>
      </w:r>
      <w:r w:rsidR="000206BB">
        <w:rPr>
          <w:rFonts w:ascii="Times New Roman" w:hAnsi="Times New Roman" w:cs="Times New Roman"/>
          <w:bCs/>
          <w:sz w:val="24"/>
          <w:szCs w:val="24"/>
        </w:rPr>
        <w:t xml:space="preserve"> projekta: Hrzz projekt Light, voditeljice dr. sc. </w:t>
      </w:r>
      <w:r w:rsidR="002854D9">
        <w:rPr>
          <w:rFonts w:ascii="Times New Roman" w:hAnsi="Times New Roman" w:cs="Times New Roman"/>
          <w:bCs/>
          <w:sz w:val="24"/>
          <w:szCs w:val="24"/>
        </w:rPr>
        <w:t xml:space="preserve">Teodora </w:t>
      </w:r>
      <w:r w:rsidR="000206BB">
        <w:rPr>
          <w:rFonts w:ascii="Times New Roman" w:hAnsi="Times New Roman" w:cs="Times New Roman"/>
          <w:bCs/>
          <w:sz w:val="24"/>
          <w:szCs w:val="24"/>
        </w:rPr>
        <w:t xml:space="preserve">Shek, Hrzz projekt Merus, voditelja dr. sc. </w:t>
      </w:r>
      <w:r w:rsidR="002854D9">
        <w:rPr>
          <w:rFonts w:ascii="Times New Roman" w:hAnsi="Times New Roman" w:cs="Times New Roman"/>
          <w:bCs/>
          <w:sz w:val="24"/>
          <w:szCs w:val="24"/>
        </w:rPr>
        <w:t xml:space="preserve">Tomislav </w:t>
      </w:r>
      <w:r w:rsidR="000206BB">
        <w:rPr>
          <w:rFonts w:ascii="Times New Roman" w:hAnsi="Times New Roman" w:cs="Times New Roman"/>
          <w:bCs/>
          <w:sz w:val="24"/>
          <w:szCs w:val="24"/>
        </w:rPr>
        <w:t>Matić</w:t>
      </w:r>
      <w:r w:rsidR="002854D9">
        <w:rPr>
          <w:rFonts w:ascii="Times New Roman" w:hAnsi="Times New Roman" w:cs="Times New Roman"/>
          <w:bCs/>
          <w:sz w:val="24"/>
          <w:szCs w:val="24"/>
        </w:rPr>
        <w:t>; te</w:t>
      </w:r>
      <w:r w:rsidR="000206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54D9">
        <w:rPr>
          <w:rFonts w:ascii="Times New Roman" w:hAnsi="Times New Roman" w:cs="Times New Roman"/>
          <w:bCs/>
          <w:sz w:val="24"/>
          <w:szCs w:val="24"/>
        </w:rPr>
        <w:t>financiranje plaća za dvije više asistentice na projektu dr. sc. Shek; te na Izvoru – 11 Opći prihodi i primici za programsko financiranje instituta.</w:t>
      </w:r>
    </w:p>
    <w:p w:rsidR="000206BB" w:rsidRDefault="002854D9" w:rsidP="00800CEC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00CEC" w:rsidRDefault="00800CEC" w:rsidP="00800CEC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00CEC" w:rsidRDefault="00800CEC" w:rsidP="00800CEC"/>
    <w:p w:rsidR="00800CEC" w:rsidRPr="00DA51CF" w:rsidRDefault="00800CEC" w:rsidP="00771EA4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771EA4" w:rsidRPr="00DA51CF" w:rsidRDefault="00771EA4" w:rsidP="00771EA4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96C70" w:rsidRPr="00DA51CF" w:rsidRDefault="00896C70">
      <w:pPr>
        <w:rPr>
          <w:color w:val="FF0000"/>
        </w:rPr>
      </w:pPr>
    </w:p>
    <w:sectPr w:rsidR="00896C70" w:rsidRPr="00DA51CF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6572" w:rsidRDefault="00306572">
      <w:pPr>
        <w:spacing w:after="0" w:line="240" w:lineRule="auto"/>
      </w:pPr>
      <w:r>
        <w:separator/>
      </w:r>
    </w:p>
  </w:endnote>
  <w:endnote w:type="continuationSeparator" w:id="0">
    <w:p w:rsidR="00306572" w:rsidRDefault="00306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6349883"/>
      <w:docPartObj>
        <w:docPartGallery w:val="Page Numbers (Bottom of Page)"/>
        <w:docPartUnique/>
      </w:docPartObj>
    </w:sdtPr>
    <w:sdtEndPr/>
    <w:sdtContent>
      <w:p w:rsidR="000F257F" w:rsidRDefault="00E860B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F257F" w:rsidRDefault="003065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6572" w:rsidRDefault="00306572">
      <w:pPr>
        <w:spacing w:after="0" w:line="240" w:lineRule="auto"/>
      </w:pPr>
      <w:r>
        <w:separator/>
      </w:r>
    </w:p>
  </w:footnote>
  <w:footnote w:type="continuationSeparator" w:id="0">
    <w:p w:rsidR="00306572" w:rsidRDefault="00306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A1201"/>
    <w:multiLevelType w:val="hybridMultilevel"/>
    <w:tmpl w:val="689A4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044E3"/>
    <w:multiLevelType w:val="hybridMultilevel"/>
    <w:tmpl w:val="6728C144"/>
    <w:lvl w:ilvl="0" w:tplc="041A000F">
      <w:start w:val="3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551B9"/>
    <w:multiLevelType w:val="hybridMultilevel"/>
    <w:tmpl w:val="6728C144"/>
    <w:lvl w:ilvl="0" w:tplc="041A000F">
      <w:start w:val="3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EA4"/>
    <w:rsid w:val="000206BB"/>
    <w:rsid w:val="00065C84"/>
    <w:rsid w:val="000D5EB1"/>
    <w:rsid w:val="00107E5B"/>
    <w:rsid w:val="00117745"/>
    <w:rsid w:val="00125F45"/>
    <w:rsid w:val="0024127F"/>
    <w:rsid w:val="00264D41"/>
    <w:rsid w:val="00267DCF"/>
    <w:rsid w:val="00267E54"/>
    <w:rsid w:val="002727AA"/>
    <w:rsid w:val="002854D9"/>
    <w:rsid w:val="002908AB"/>
    <w:rsid w:val="002E6257"/>
    <w:rsid w:val="00306572"/>
    <w:rsid w:val="003B0AEC"/>
    <w:rsid w:val="003F1422"/>
    <w:rsid w:val="00424F95"/>
    <w:rsid w:val="004661B1"/>
    <w:rsid w:val="0047746D"/>
    <w:rsid w:val="004C4457"/>
    <w:rsid w:val="004E4082"/>
    <w:rsid w:val="004E56C3"/>
    <w:rsid w:val="00517A70"/>
    <w:rsid w:val="005463C5"/>
    <w:rsid w:val="005727DF"/>
    <w:rsid w:val="005B60EC"/>
    <w:rsid w:val="00654850"/>
    <w:rsid w:val="006C16D1"/>
    <w:rsid w:val="006D37EC"/>
    <w:rsid w:val="006E7792"/>
    <w:rsid w:val="006F3D0A"/>
    <w:rsid w:val="0076599E"/>
    <w:rsid w:val="00771EA4"/>
    <w:rsid w:val="007E2C08"/>
    <w:rsid w:val="00800CEC"/>
    <w:rsid w:val="008045F7"/>
    <w:rsid w:val="00896C70"/>
    <w:rsid w:val="008B0671"/>
    <w:rsid w:val="008B2582"/>
    <w:rsid w:val="00994988"/>
    <w:rsid w:val="00995027"/>
    <w:rsid w:val="00A614E3"/>
    <w:rsid w:val="00AD01B3"/>
    <w:rsid w:val="00AD4AF0"/>
    <w:rsid w:val="00B41CED"/>
    <w:rsid w:val="00B42B53"/>
    <w:rsid w:val="00B66F64"/>
    <w:rsid w:val="00B93580"/>
    <w:rsid w:val="00BE1626"/>
    <w:rsid w:val="00BE755F"/>
    <w:rsid w:val="00C27EE0"/>
    <w:rsid w:val="00C30711"/>
    <w:rsid w:val="00C456DD"/>
    <w:rsid w:val="00CD0306"/>
    <w:rsid w:val="00CE1EF0"/>
    <w:rsid w:val="00D13A1D"/>
    <w:rsid w:val="00D353B2"/>
    <w:rsid w:val="00D73A30"/>
    <w:rsid w:val="00D85C5F"/>
    <w:rsid w:val="00D964A3"/>
    <w:rsid w:val="00DA51CF"/>
    <w:rsid w:val="00DF0775"/>
    <w:rsid w:val="00E24C22"/>
    <w:rsid w:val="00E60A9E"/>
    <w:rsid w:val="00E74429"/>
    <w:rsid w:val="00E860BF"/>
    <w:rsid w:val="00EF533F"/>
    <w:rsid w:val="00F65CEA"/>
    <w:rsid w:val="00FB1879"/>
    <w:rsid w:val="00FC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47BB"/>
  <w15:chartTrackingRefBased/>
  <w15:docId w15:val="{317D3B18-FE81-4C3D-AB44-36F8100D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1EA4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EA4"/>
    <w:pPr>
      <w:ind w:left="720"/>
      <w:contextualSpacing/>
    </w:pPr>
  </w:style>
  <w:style w:type="paragraph" w:styleId="NoSpacing">
    <w:name w:val="No Spacing"/>
    <w:uiPriority w:val="1"/>
    <w:qFormat/>
    <w:rsid w:val="00771EA4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771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6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2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sz="1800" b="1" i="0" baseline="0">
                <a:effectLst>
                  <a:outerShdw blurRad="50800" dist="38100" dir="5400000" algn="t" rotWithShape="0">
                    <a:srgbClr val="000000">
                      <a:alpha val="40000"/>
                    </a:srgbClr>
                  </a:outerShdw>
                </a:effectLst>
              </a:rPr>
              <a:t>Indeks: Izvršenja / Izvorni plan za period od I. - VI. 2026. godine</a:t>
            </a:r>
            <a:endParaRPr lang="hr-HR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Sheet1!$B$2</c:f>
              <c:strCache>
                <c:ptCount val="1"/>
                <c:pt idx="0">
                  <c:v>Planirani iznos za I. – VI. 2025. €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278-49B1-9D3A-8E354419EAA9}"/>
              </c:ext>
            </c:extLst>
          </c:dPt>
          <c:dPt>
            <c:idx val="1"/>
            <c:bubble3D val="0"/>
            <c:spPr>
              <a:solidFill>
                <a:schemeClr val="bg2">
                  <a:lumMod val="9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278-49B1-9D3A-8E354419EA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278-49B1-9D3A-8E354419EA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278-49B1-9D3A-8E354419EAA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1278-49B1-9D3A-8E354419EAA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1278-49B1-9D3A-8E354419EAA9}"/>
              </c:ext>
            </c:extLst>
          </c:dPt>
          <c:cat>
            <c:strRef>
              <c:f>Sheet1!$A$4:$A$9</c:f>
              <c:strCache>
                <c:ptCount val="6"/>
                <c:pt idx="0">
                  <c:v>31 Rashodi za zaposlene                                                                                </c:v>
                </c:pt>
                <c:pt idx="1">
                  <c:v>32 Materijalni rashodi                                                                                 </c:v>
                </c:pt>
                <c:pt idx="2">
                  <c:v>34 Financijski rashodi                                                                                 </c:v>
                </c:pt>
                <c:pt idx="3">
                  <c:v>37 Naknade građanima i kućanstvima na temelju osiguranja i druge naknade                5.482,50              </c:v>
                </c:pt>
                <c:pt idx="4">
                  <c:v>42 Rashodi za nabavu proizvedene dugotrajne imovine                                                    </c:v>
                </c:pt>
                <c:pt idx="5">
                  <c:v>45 Dodatna ulaganja na nefinancijskoj imovini</c:v>
                </c:pt>
              </c:strCache>
            </c:strRef>
          </c:cat>
          <c:val>
            <c:numRef>
              <c:f>Sheet1!$B$4:$B$9</c:f>
              <c:numCache>
                <c:formatCode>#,##0.00</c:formatCode>
                <c:ptCount val="6"/>
                <c:pt idx="0" formatCode="General">
                  <c:v>0</c:v>
                </c:pt>
                <c:pt idx="1">
                  <c:v>159014.37</c:v>
                </c:pt>
                <c:pt idx="2" formatCode="General">
                  <c:v>830</c:v>
                </c:pt>
                <c:pt idx="4" formatCode="General">
                  <c:v>0</c:v>
                </c:pt>
                <c:pt idx="5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278-49B1-9D3A-8E354419EAA9}"/>
            </c:ext>
          </c:extLst>
        </c:ser>
        <c:ser>
          <c:idx val="1"/>
          <c:order val="1"/>
          <c:tx>
            <c:strRef>
              <c:f>Sheet1!$C$2</c:f>
              <c:strCache>
                <c:ptCount val="1"/>
                <c:pt idx="0">
                  <c:v>Izvršenje I. -VI. 2025. €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E-1278-49B1-9D3A-8E354419EAA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0-1278-49B1-9D3A-8E354419EA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2-1278-49B1-9D3A-8E354419EA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4-1278-49B1-9D3A-8E354419EAA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6-1278-49B1-9D3A-8E354419EAA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8-1278-49B1-9D3A-8E354419EAA9}"/>
              </c:ext>
            </c:extLst>
          </c:dPt>
          <c:cat>
            <c:strRef>
              <c:f>Sheet1!$A$4:$A$9</c:f>
              <c:strCache>
                <c:ptCount val="6"/>
                <c:pt idx="0">
                  <c:v>31 Rashodi za zaposlene                                                                                </c:v>
                </c:pt>
                <c:pt idx="1">
                  <c:v>32 Materijalni rashodi                                                                                 </c:v>
                </c:pt>
                <c:pt idx="2">
                  <c:v>34 Financijski rashodi                                                                                 </c:v>
                </c:pt>
                <c:pt idx="3">
                  <c:v>37 Naknade građanima i kućanstvima na temelju osiguranja i druge naknade                5.482,50              </c:v>
                </c:pt>
                <c:pt idx="4">
                  <c:v>42 Rashodi za nabavu proizvedene dugotrajne imovine                                                    </c:v>
                </c:pt>
                <c:pt idx="5">
                  <c:v>45 Dodatna ulaganja na nefinancijskoj imovini</c:v>
                </c:pt>
              </c:strCache>
            </c:strRef>
          </c:cat>
          <c:val>
            <c:numRef>
              <c:f>Sheet1!$C$4:$C$9</c:f>
              <c:numCache>
                <c:formatCode>#,##0.00</c:formatCode>
                <c:ptCount val="6"/>
                <c:pt idx="0">
                  <c:v>1847553.69</c:v>
                </c:pt>
                <c:pt idx="1">
                  <c:v>146419.38</c:v>
                </c:pt>
                <c:pt idx="2">
                  <c:v>2099.1799999999998</c:v>
                </c:pt>
                <c:pt idx="3">
                  <c:v>30045</c:v>
                </c:pt>
                <c:pt idx="4">
                  <c:v>28507.37</c:v>
                </c:pt>
                <c:pt idx="5">
                  <c:v>186775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9-1278-49B1-9D3A-8E354419EAA9}"/>
            </c:ext>
          </c:extLst>
        </c:ser>
        <c:ser>
          <c:idx val="2"/>
          <c:order val="2"/>
          <c:tx>
            <c:strRef>
              <c:f>Sheet1!$D$2</c:f>
              <c:strCache>
                <c:ptCount val="1"/>
                <c:pt idx="0">
                  <c:v>% Ostvarenja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1278-49B1-9D3A-8E354419EAA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1278-49B1-9D3A-8E354419EA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F-1278-49B1-9D3A-8E354419EA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1-1278-49B1-9D3A-8E354419EAA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3-1278-49B1-9D3A-8E354419EAA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5-1278-49B1-9D3A-8E354419EAA9}"/>
              </c:ext>
            </c:extLst>
          </c:dPt>
          <c:cat>
            <c:strRef>
              <c:f>Sheet1!$A$4:$A$9</c:f>
              <c:strCache>
                <c:ptCount val="6"/>
                <c:pt idx="0">
                  <c:v>31 Rashodi za zaposlene                                                                                </c:v>
                </c:pt>
                <c:pt idx="1">
                  <c:v>32 Materijalni rashodi                                                                                 </c:v>
                </c:pt>
                <c:pt idx="2">
                  <c:v>34 Financijski rashodi                                                                                 </c:v>
                </c:pt>
                <c:pt idx="3">
                  <c:v>37 Naknade građanima i kućanstvima na temelju osiguranja i druge naknade                5.482,50              </c:v>
                </c:pt>
                <c:pt idx="4">
                  <c:v>42 Rashodi za nabavu proizvedene dugotrajne imovine                                                    </c:v>
                </c:pt>
                <c:pt idx="5">
                  <c:v>45 Dodatna ulaganja na nefinancijskoj imovini</c:v>
                </c:pt>
              </c:strCache>
            </c:strRef>
          </c:cat>
          <c:val>
            <c:numRef>
              <c:f>Sheet1!$D$4:$D$9</c:f>
              <c:numCache>
                <c:formatCode>0.00%</c:formatCode>
                <c:ptCount val="6"/>
                <c:pt idx="0">
                  <c:v>1.0760000000000001</c:v>
                </c:pt>
                <c:pt idx="1">
                  <c:v>0.92079999999999995</c:v>
                </c:pt>
                <c:pt idx="2">
                  <c:v>2.5291000000000001</c:v>
                </c:pt>
                <c:pt idx="3">
                  <c:v>5.4802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6-1278-49B1-9D3A-8E354419EA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E33D1-681D-4668-A8CE-70564194F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Tunjić</dc:creator>
  <cp:keywords/>
  <dc:description/>
  <cp:lastModifiedBy>Matea Tunjić</cp:lastModifiedBy>
  <cp:revision>34</cp:revision>
  <dcterms:created xsi:type="dcterms:W3CDTF">2025-07-21T09:09:00Z</dcterms:created>
  <dcterms:modified xsi:type="dcterms:W3CDTF">2026-07-28T07:50:00Z</dcterms:modified>
</cp:coreProperties>
</file>